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C8" w:rsidRPr="00AF12C6" w:rsidRDefault="005240C8" w:rsidP="005240C8">
      <w:pPr>
        <w:shd w:val="clear" w:color="auto" w:fill="A6A6A6"/>
        <w:jc w:val="both"/>
        <w:rPr>
          <w:rFonts w:cs="PT Bold Heading"/>
          <w:sz w:val="32"/>
          <w:szCs w:val="32"/>
          <w:rtl/>
        </w:rPr>
      </w:pPr>
      <w:bookmarkStart w:id="0" w:name="_GoBack"/>
      <w:bookmarkEnd w:id="0"/>
      <w:r>
        <w:rPr>
          <w:rFonts w:cs="PT Bold Heading" w:hint="cs"/>
          <w:sz w:val="32"/>
          <w:szCs w:val="32"/>
          <w:rtl/>
          <w:lang w:val="en-US"/>
        </w:rPr>
        <w:t>المحاضرة الثالثة</w:t>
      </w:r>
      <w:r w:rsidRPr="00AF12C6">
        <w:rPr>
          <w:rFonts w:cs="PT Bold Heading" w:hint="cs"/>
          <w:sz w:val="32"/>
          <w:szCs w:val="32"/>
          <w:rtl/>
          <w:lang w:val="en-US"/>
        </w:rPr>
        <w:t xml:space="preserve">: </w:t>
      </w:r>
      <w:r w:rsidRPr="00AF12C6">
        <w:rPr>
          <w:rFonts w:cs="PT Bold Heading" w:hint="cs"/>
          <w:sz w:val="32"/>
          <w:szCs w:val="32"/>
          <w:rtl/>
        </w:rPr>
        <w:t xml:space="preserve">اثار مشكلة الارتباط الذاتي </w:t>
      </w:r>
    </w:p>
    <w:p w:rsidR="00AF12C6" w:rsidRPr="00FE5E84" w:rsidRDefault="00AF12C6" w:rsidP="00F3703E">
      <w:pPr>
        <w:jc w:val="both"/>
        <w:rPr>
          <w:rFonts w:asciiTheme="majorBidi" w:hAnsiTheme="majorBidi" w:cstheme="majorBidi"/>
          <w:sz w:val="28"/>
          <w:rtl/>
          <w:lang w:val="en-US"/>
        </w:rPr>
      </w:pPr>
      <w:r w:rsidRPr="00FE5E84">
        <w:rPr>
          <w:rFonts w:asciiTheme="majorBidi" w:hAnsiTheme="majorBidi" w:cstheme="majorBidi"/>
          <w:sz w:val="28"/>
          <w:rtl/>
        </w:rPr>
        <w:t xml:space="preserve">       يمكن ان نحصر اهم اثار مشكلة الارتباط الذاتي فيما يلي</w:t>
      </w:r>
      <w:r w:rsidRPr="00FE5E84">
        <w:rPr>
          <w:rFonts w:asciiTheme="majorBidi" w:hAnsiTheme="majorBidi" w:cstheme="majorBidi"/>
          <w:sz w:val="28"/>
          <w:rtl/>
          <w:lang w:val="en-US"/>
        </w:rPr>
        <w:t>:-</w:t>
      </w:r>
    </w:p>
    <w:p w:rsidR="00AF12C6" w:rsidRPr="00FE5E84" w:rsidRDefault="00AF12C6" w:rsidP="00AF12C6">
      <w:pPr>
        <w:numPr>
          <w:ilvl w:val="0"/>
          <w:numId w:val="14"/>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لا يؤثر وجود الارتباط الذاتي على درجة تحيز القيم المقدرة باستخدام طريقة المربعات الصغرى الاعتيادية، فتبقى القيم المقدرة غير متحيزة رغم وجود هذه المشكلة. كما تبقى تقديرات هذه الطريقة متسقة، ولكنها تفقد صفة الكفاءة.</w:t>
      </w:r>
    </w:p>
    <w:p w:rsidR="00AF12C6" w:rsidRPr="00FE5E84" w:rsidRDefault="00AF12C6" w:rsidP="00AF12C6">
      <w:pPr>
        <w:numPr>
          <w:ilvl w:val="0"/>
          <w:numId w:val="14"/>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يؤدي وجود مشكلة الارتباط الذاتي الى صغر حجم الاخطاء المعيارية للمعالم المقدرة وذلك عند استخدام طريقة المربعات الصغرى الاعتيادية، الامر الذي يؤدي الى: -</w:t>
      </w:r>
    </w:p>
    <w:p w:rsidR="00AF12C6" w:rsidRPr="00FE5E84" w:rsidRDefault="00AF12C6" w:rsidP="00AF12C6">
      <w:pPr>
        <w:numPr>
          <w:ilvl w:val="0"/>
          <w:numId w:val="15"/>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 xml:space="preserve">تضخيم معنوية المعلمات المقدرة </w:t>
      </w:r>
    </w:p>
    <w:p w:rsidR="00AF12C6" w:rsidRPr="00FE5E84" w:rsidRDefault="00AF12C6" w:rsidP="00AF12C6">
      <w:pPr>
        <w:numPr>
          <w:ilvl w:val="0"/>
          <w:numId w:val="15"/>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عدم دقة فترات الثقة التي تستخدم الاخطاء المعيارية في حسابها.</w:t>
      </w:r>
    </w:p>
    <w:p w:rsidR="00AF12C6" w:rsidRPr="00FE5E84" w:rsidRDefault="00AF12C6" w:rsidP="00AF12C6">
      <w:pPr>
        <w:numPr>
          <w:ilvl w:val="0"/>
          <w:numId w:val="15"/>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 xml:space="preserve">قد تؤدي الى عدم صلاحية اختباري  </w:t>
      </w:r>
      <w:r w:rsidRPr="00FE5E84">
        <w:rPr>
          <w:rFonts w:asciiTheme="majorBidi" w:eastAsia="Calibri" w:hAnsiTheme="majorBidi" w:cstheme="majorBidi"/>
          <w:sz w:val="28"/>
          <w:lang w:val="en-US"/>
        </w:rPr>
        <w:t>F,T</w:t>
      </w:r>
      <w:r w:rsidRPr="00FE5E84">
        <w:rPr>
          <w:rFonts w:asciiTheme="majorBidi" w:eastAsia="Calibri" w:hAnsiTheme="majorBidi" w:cstheme="majorBidi"/>
          <w:sz w:val="28"/>
          <w:rtl/>
          <w:lang w:val="en-US"/>
        </w:rPr>
        <w:t xml:space="preserve"> وذلك لكون تباين الحد العشوائي المقدر يكون متحيزا نحو الأسفل, وبالتالي تكون القيمة المقدرة له اقل من القيمة الفعلية لتباين الحد العشوائي.</w:t>
      </w:r>
    </w:p>
    <w:p w:rsidR="00AF12C6" w:rsidRPr="00FE5E84" w:rsidRDefault="00AF12C6" w:rsidP="00AF12C6">
      <w:pPr>
        <w:numPr>
          <w:ilvl w:val="0"/>
          <w:numId w:val="15"/>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تصبح التنبؤات المبنية على النموذج غير دقيقة وذلك بموجب طريقة المربعات الصغرى الاعتيادية (</w:t>
      </w:r>
      <w:r w:rsidRPr="00FE5E84">
        <w:rPr>
          <w:rFonts w:asciiTheme="majorBidi" w:eastAsia="Calibri" w:hAnsiTheme="majorBidi" w:cstheme="majorBidi"/>
          <w:sz w:val="28"/>
          <w:lang w:val="en-US"/>
        </w:rPr>
        <w:t>O.L.S</w:t>
      </w:r>
      <w:r w:rsidRPr="00FE5E84">
        <w:rPr>
          <w:rFonts w:asciiTheme="majorBidi" w:eastAsia="Calibri" w:hAnsiTheme="majorBidi" w:cstheme="majorBidi"/>
          <w:sz w:val="28"/>
          <w:rtl/>
          <w:lang w:val="en-US"/>
        </w:rPr>
        <w:t>)، اذ يمكن الحصول على تنبؤات أكثر دقة باستخدام طرق أخرى كطريقة المربعات الصغرى العامة (</w:t>
      </w:r>
      <w:r w:rsidRPr="00FE5E84">
        <w:rPr>
          <w:rFonts w:asciiTheme="majorBidi" w:eastAsia="Calibri" w:hAnsiTheme="majorBidi" w:cstheme="majorBidi"/>
          <w:sz w:val="28"/>
          <w:lang w:val="en-US"/>
        </w:rPr>
        <w:t>Generalized least square</w:t>
      </w:r>
      <w:r w:rsidRPr="00FE5E84">
        <w:rPr>
          <w:rFonts w:asciiTheme="majorBidi" w:eastAsia="Calibri" w:hAnsiTheme="majorBidi" w:cstheme="majorBidi"/>
          <w:sz w:val="28"/>
          <w:rtl/>
          <w:lang w:val="en-US"/>
        </w:rPr>
        <w:t>)</w:t>
      </w:r>
    </w:p>
    <w:p w:rsidR="00AF12C6" w:rsidRPr="00FE5E84" w:rsidRDefault="00AF12C6" w:rsidP="00AF12C6">
      <w:pPr>
        <w:numPr>
          <w:ilvl w:val="0"/>
          <w:numId w:val="15"/>
        </w:numPr>
        <w:spacing w:after="200" w:line="276" w:lineRule="auto"/>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المبالغة في تقدير معامل التحديد.</w:t>
      </w:r>
    </w:p>
    <w:p w:rsidR="00AF12C6" w:rsidRPr="00FE5E84" w:rsidRDefault="00AF12C6" w:rsidP="00AF12C6">
      <w:pPr>
        <w:numPr>
          <w:ilvl w:val="0"/>
          <w:numId w:val="15"/>
        </w:numPr>
        <w:contextualSpacing/>
        <w:jc w:val="both"/>
        <w:rPr>
          <w:rFonts w:asciiTheme="majorBidi" w:eastAsia="Calibri" w:hAnsiTheme="majorBidi" w:cstheme="majorBidi"/>
          <w:sz w:val="28"/>
          <w:rtl/>
          <w:lang w:val="en-US"/>
        </w:rPr>
      </w:pPr>
      <w:r w:rsidRPr="00FE5E84">
        <w:rPr>
          <w:rFonts w:asciiTheme="majorBidi" w:eastAsia="Calibri" w:hAnsiTheme="majorBidi" w:cstheme="majorBidi"/>
          <w:sz w:val="28"/>
          <w:rtl/>
          <w:lang w:val="en-US"/>
        </w:rPr>
        <w:t>تصبح التقديرات حساسة للتقلب من عينة لأخرى بحيث انها تعطي نتائج متحيزة في عينة معينة.</w:t>
      </w:r>
    </w:p>
    <w:p w:rsidR="00AF12C6" w:rsidRPr="00AF12C6" w:rsidRDefault="00AF12C6" w:rsidP="00AF12C6">
      <w:pPr>
        <w:shd w:val="clear" w:color="auto" w:fill="A6A6A6"/>
        <w:jc w:val="both"/>
        <w:rPr>
          <w:rFonts w:cs="PT Bold Heading"/>
          <w:sz w:val="36"/>
          <w:szCs w:val="36"/>
          <w:rtl/>
          <w:lang w:val="en-US"/>
        </w:rPr>
      </w:pPr>
      <w:r w:rsidRPr="00AF12C6">
        <w:rPr>
          <w:rFonts w:cs="PT Bold Heading" w:hint="cs"/>
          <w:sz w:val="36"/>
          <w:szCs w:val="36"/>
          <w:rtl/>
          <w:lang w:val="en-US"/>
        </w:rPr>
        <w:t xml:space="preserve">اختبارات الكشف عن الارتباط الذاتي </w:t>
      </w:r>
    </w:p>
    <w:p w:rsidR="00AF12C6" w:rsidRPr="00F3703E" w:rsidRDefault="00AF12C6" w:rsidP="002723BC">
      <w:pPr>
        <w:jc w:val="both"/>
        <w:rPr>
          <w:rFonts w:asciiTheme="majorBidi" w:hAnsiTheme="majorBidi" w:cstheme="majorBidi"/>
          <w:sz w:val="32"/>
          <w:szCs w:val="32"/>
          <w:rtl/>
          <w:lang w:val="en-US"/>
        </w:rPr>
      </w:pPr>
      <w:r w:rsidRPr="00F3703E">
        <w:rPr>
          <w:rFonts w:asciiTheme="majorBidi" w:hAnsiTheme="majorBidi" w:cstheme="majorBidi"/>
          <w:sz w:val="32"/>
          <w:szCs w:val="32"/>
          <w:rtl/>
          <w:lang w:val="en-US"/>
        </w:rPr>
        <w:t xml:space="preserve">       يتعين التمييز بين نوعين من معايير اختبار الارتباط الذاتي هما </w:t>
      </w:r>
    </w:p>
    <w:p w:rsidR="00AF12C6" w:rsidRPr="00AF12C6" w:rsidRDefault="00AF12C6" w:rsidP="00AF12C6">
      <w:pPr>
        <w:shd w:val="clear" w:color="auto" w:fill="A6A6A6"/>
        <w:jc w:val="both"/>
        <w:rPr>
          <w:rFonts w:cs="PT Bold Heading"/>
          <w:sz w:val="32"/>
          <w:szCs w:val="32"/>
          <w:rtl/>
        </w:rPr>
      </w:pPr>
      <w:r w:rsidRPr="00AF12C6">
        <w:rPr>
          <w:rFonts w:cs="PT Bold Heading" w:hint="cs"/>
          <w:sz w:val="32"/>
          <w:szCs w:val="32"/>
          <w:rtl/>
          <w:lang w:val="en-US"/>
        </w:rPr>
        <w:t>أولا: اختبار</w:t>
      </w:r>
      <w:r w:rsidRPr="00AF12C6">
        <w:rPr>
          <w:rFonts w:cs="PT Bold Heading" w:hint="cs"/>
          <w:sz w:val="32"/>
          <w:szCs w:val="32"/>
          <w:rtl/>
        </w:rPr>
        <w:t xml:space="preserve"> الارتباط الذاتي من رتبة اعلى من الاولى</w:t>
      </w:r>
    </w:p>
    <w:p w:rsidR="00AF12C6" w:rsidRPr="002723BC" w:rsidRDefault="00AF12C6" w:rsidP="00AF12C6">
      <w:pPr>
        <w:jc w:val="both"/>
        <w:rPr>
          <w:rFonts w:asciiTheme="majorBidi" w:hAnsiTheme="majorBidi" w:cstheme="majorBidi"/>
          <w:sz w:val="28"/>
          <w:rtl/>
        </w:rPr>
      </w:pPr>
      <w:r w:rsidRPr="002723BC">
        <w:rPr>
          <w:rFonts w:asciiTheme="majorBidi" w:hAnsiTheme="majorBidi" w:cstheme="majorBidi"/>
          <w:b/>
          <w:bCs/>
          <w:sz w:val="28"/>
          <w:rtl/>
        </w:rPr>
        <w:t xml:space="preserve">        </w:t>
      </w:r>
      <w:r w:rsidRPr="002723BC">
        <w:rPr>
          <w:rFonts w:asciiTheme="majorBidi" w:hAnsiTheme="majorBidi" w:cstheme="majorBidi"/>
          <w:sz w:val="28"/>
          <w:rtl/>
        </w:rPr>
        <w:t xml:space="preserve">من بين المعايير التي تستخدم للكشف عن الارتباط الذاتي من رتبة اعلى من الرتبة الاولى هي: </w:t>
      </w:r>
    </w:p>
    <w:p w:rsidR="00AF12C6" w:rsidRPr="00AF12C6" w:rsidRDefault="00AF12C6" w:rsidP="00AF12C6">
      <w:pPr>
        <w:ind w:left="84"/>
        <w:contextualSpacing/>
        <w:jc w:val="both"/>
        <w:rPr>
          <w:rFonts w:eastAsia="Calibri" w:cs="PT Bold Heading"/>
          <w:sz w:val="28"/>
          <w:rtl/>
          <w:lang w:val="en-US"/>
        </w:rPr>
      </w:pPr>
      <w:r w:rsidRPr="00AF12C6">
        <w:rPr>
          <w:rFonts w:eastAsia="Calibri" w:cs="PT Bold Heading" w:hint="cs"/>
          <w:sz w:val="28"/>
          <w:rtl/>
          <w:lang w:val="en-US"/>
        </w:rPr>
        <w:t xml:space="preserve">1-1 اختبار </w:t>
      </w:r>
      <w:proofErr w:type="spellStart"/>
      <w:r w:rsidRPr="00AF12C6">
        <w:rPr>
          <w:rFonts w:eastAsia="Calibri" w:cs="PT Bold Heading"/>
          <w:sz w:val="28"/>
          <w:lang w:val="en-US"/>
        </w:rPr>
        <w:t>Breusch</w:t>
      </w:r>
      <w:proofErr w:type="spellEnd"/>
      <w:r w:rsidRPr="00AF12C6">
        <w:rPr>
          <w:rFonts w:eastAsia="Calibri" w:cs="PT Bold Heading"/>
          <w:sz w:val="28"/>
          <w:lang w:val="en-US"/>
        </w:rPr>
        <w:t>-Godfrey</w:t>
      </w:r>
    </w:p>
    <w:p w:rsidR="00AF12C6" w:rsidRPr="002723BC" w:rsidRDefault="00AF12C6" w:rsidP="002723BC">
      <w:pPr>
        <w:jc w:val="both"/>
        <w:rPr>
          <w:rFonts w:asciiTheme="majorBidi" w:hAnsiTheme="majorBidi" w:cstheme="majorBidi"/>
          <w:sz w:val="28"/>
          <w:rtl/>
          <w:lang w:val="en-US"/>
        </w:rPr>
      </w:pPr>
      <w:r w:rsidRPr="002723BC">
        <w:rPr>
          <w:rFonts w:asciiTheme="majorBidi" w:hAnsiTheme="majorBidi" w:cstheme="majorBidi"/>
          <w:b/>
          <w:bCs/>
          <w:sz w:val="28"/>
          <w:rtl/>
          <w:lang w:val="en-US"/>
        </w:rPr>
        <w:t xml:space="preserve">           </w:t>
      </w:r>
      <w:r w:rsidRPr="002723BC">
        <w:rPr>
          <w:rFonts w:asciiTheme="majorBidi" w:hAnsiTheme="majorBidi" w:cstheme="majorBidi"/>
          <w:sz w:val="28"/>
          <w:rtl/>
          <w:lang w:val="en-US"/>
        </w:rPr>
        <w:t xml:space="preserve">في هذه الحالة يرتبط حد الخطأ العشوائي للفترة الحالية </w:t>
      </w:r>
      <w:r w:rsidRPr="002723BC">
        <w:rPr>
          <w:rFonts w:asciiTheme="majorBidi" w:hAnsiTheme="majorBidi" w:cstheme="majorBidi"/>
          <w:sz w:val="28"/>
          <w:lang w:val="en-US"/>
        </w:rPr>
        <w:t>t</w:t>
      </w:r>
      <w:r w:rsidRPr="002723BC">
        <w:rPr>
          <w:rFonts w:asciiTheme="majorBidi" w:hAnsiTheme="majorBidi" w:cstheme="majorBidi"/>
          <w:sz w:val="28"/>
          <w:rtl/>
          <w:lang w:val="en-US"/>
        </w:rPr>
        <w:t xml:space="preserve"> بالحدود العشوائية للفترات السابقة حتى الفترة </w:t>
      </w:r>
      <w:r w:rsidRPr="002723BC">
        <w:rPr>
          <w:rFonts w:asciiTheme="majorBidi" w:hAnsiTheme="majorBidi" w:cstheme="majorBidi"/>
          <w:sz w:val="28"/>
          <w:lang w:val="en-US"/>
        </w:rPr>
        <w:t>m</w:t>
      </w:r>
      <w:r w:rsidRPr="002723BC">
        <w:rPr>
          <w:rFonts w:asciiTheme="majorBidi" w:hAnsiTheme="majorBidi" w:cstheme="majorBidi"/>
          <w:sz w:val="28"/>
          <w:rtl/>
          <w:lang w:val="en-US"/>
        </w:rPr>
        <w:t xml:space="preserve"> وكما موضح بالصيغة التالية</w:t>
      </w:r>
      <w:r w:rsidRPr="002723BC">
        <w:rPr>
          <w:rFonts w:asciiTheme="majorBidi" w:hAnsiTheme="majorBidi" w:cstheme="majorBidi"/>
          <w:sz w:val="28"/>
          <w:vertAlign w:val="superscript"/>
          <w:lang w:val="en-US"/>
        </w:rPr>
        <w:t>[]</w:t>
      </w:r>
      <w:r w:rsidRPr="002723BC">
        <w:rPr>
          <w:rFonts w:asciiTheme="majorBidi" w:hAnsiTheme="majorBidi" w:cstheme="majorBidi"/>
          <w:sz w:val="28"/>
          <w:rtl/>
          <w:lang w:val="en-US"/>
        </w:rPr>
        <w:t>: -</w:t>
      </w:r>
    </w:p>
    <w:p w:rsidR="00AF12C6" w:rsidRPr="002723BC" w:rsidRDefault="00AF12C6" w:rsidP="00AF12C6">
      <w:pPr>
        <w:jc w:val="right"/>
        <w:rPr>
          <w:rFonts w:asciiTheme="majorBidi" w:hAnsiTheme="majorBidi" w:cstheme="majorBidi"/>
          <w:sz w:val="28"/>
          <w:rtl/>
          <w:lang w:val="en-US"/>
        </w:rPr>
      </w:pPr>
      <w:r w:rsidRPr="002723BC">
        <w:rPr>
          <w:rFonts w:asciiTheme="majorBidi" w:hAnsiTheme="majorBidi" w:cstheme="majorBidi"/>
          <w:position w:val="-12"/>
          <w:sz w:val="28"/>
          <w:lang w:val="en-US"/>
        </w:rPr>
        <w:object w:dxaOrig="44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1.75pt" o:ole="">
            <v:imagedata r:id="rId8" o:title=""/>
          </v:shape>
          <o:OLEObject Type="Embed" ProgID="Equation.3" ShapeID="_x0000_i1025" DrawAspect="Content" ObjectID="_1540189454" r:id="rId9"/>
        </w:object>
      </w:r>
    </w:p>
    <w:p w:rsidR="00AF12C6" w:rsidRPr="002723BC" w:rsidRDefault="00AF12C6" w:rsidP="00AF12C6">
      <w:pPr>
        <w:rPr>
          <w:rFonts w:asciiTheme="majorBidi" w:hAnsiTheme="majorBidi" w:cstheme="majorBidi"/>
          <w:noProof/>
          <w:sz w:val="28"/>
          <w:rtl/>
          <w:lang w:val="en-US"/>
        </w:rPr>
      </w:pPr>
      <w:r w:rsidRPr="002723BC">
        <w:rPr>
          <w:rFonts w:asciiTheme="majorBidi" w:hAnsiTheme="majorBidi" w:cstheme="majorBidi"/>
          <w:noProof/>
          <w:sz w:val="28"/>
          <w:rtl/>
          <w:lang w:val="en-US"/>
        </w:rPr>
        <w:t>وفي هذه الحالة تكون فرضية العدم التي نرغب باختبارها هي :-</w:t>
      </w:r>
    </w:p>
    <w:p w:rsidR="00AF12C6" w:rsidRPr="002723BC" w:rsidRDefault="00AF12C6" w:rsidP="00AF12C6">
      <w:pPr>
        <w:jc w:val="right"/>
        <w:rPr>
          <w:rFonts w:asciiTheme="majorBidi" w:hAnsiTheme="majorBidi" w:cstheme="majorBidi"/>
          <w:b/>
          <w:bCs/>
          <w:sz w:val="28"/>
          <w:u w:val="single"/>
          <w:rtl/>
          <w:lang w:val="en-US"/>
        </w:rPr>
      </w:pPr>
      <w:r w:rsidRPr="002723BC">
        <w:rPr>
          <w:rFonts w:asciiTheme="majorBidi" w:hAnsiTheme="majorBidi" w:cstheme="majorBidi"/>
          <w:b/>
          <w:bCs/>
          <w:sz w:val="28"/>
          <w:lang w:val="en-US"/>
        </w:rPr>
        <w:t xml:space="preserve"> H</w:t>
      </w:r>
      <w:r w:rsidRPr="002723BC">
        <w:rPr>
          <w:rFonts w:asciiTheme="majorBidi" w:hAnsiTheme="majorBidi" w:cstheme="majorBidi"/>
          <w:b/>
          <w:bCs/>
          <w:sz w:val="28"/>
          <w:vertAlign w:val="subscript"/>
          <w:lang w:val="en-US"/>
        </w:rPr>
        <w:t>0</w:t>
      </w:r>
      <w:r w:rsidRPr="002723BC">
        <w:rPr>
          <w:rFonts w:asciiTheme="majorBidi" w:hAnsiTheme="majorBidi" w:cstheme="majorBidi"/>
          <w:b/>
          <w:bCs/>
          <w:sz w:val="28"/>
          <w:lang w:val="en-US"/>
        </w:rPr>
        <w:t>:</w:t>
      </w:r>
      <w:r w:rsidRPr="002723BC">
        <w:rPr>
          <w:rFonts w:asciiTheme="majorBidi" w:hAnsiTheme="majorBidi" w:cstheme="majorBidi"/>
          <w:noProof/>
          <w:sz w:val="28"/>
          <w:lang w:val="en-US"/>
        </w:rPr>
        <w:t xml:space="preserve"> </w:t>
      </w:r>
      <w:r w:rsidRPr="002723BC">
        <w:rPr>
          <w:rFonts w:asciiTheme="majorBidi" w:hAnsiTheme="majorBidi" w:cstheme="majorBidi"/>
          <w:noProof/>
          <w:position w:val="-12"/>
          <w:sz w:val="28"/>
          <w:lang w:val="en-US"/>
        </w:rPr>
        <w:object w:dxaOrig="2460" w:dyaOrig="360">
          <v:shape id="_x0000_i1026" type="#_x0000_t75" style="width:122.25pt;height:21.75pt" o:ole="">
            <v:imagedata r:id="rId10" o:title=""/>
          </v:shape>
          <o:OLEObject Type="Embed" ProgID="Equation.3" ShapeID="_x0000_i1026" DrawAspect="Content" ObjectID="_1540189455" r:id="rId11"/>
        </w:object>
      </w:r>
    </w:p>
    <w:p w:rsidR="00AF12C6" w:rsidRPr="002723BC" w:rsidRDefault="00AF12C6" w:rsidP="00AF12C6">
      <w:pPr>
        <w:jc w:val="both"/>
        <w:rPr>
          <w:rFonts w:asciiTheme="majorBidi" w:hAnsiTheme="majorBidi" w:cstheme="majorBidi"/>
          <w:sz w:val="28"/>
          <w:rtl/>
        </w:rPr>
      </w:pPr>
      <w:r w:rsidRPr="002723BC">
        <w:rPr>
          <w:rFonts w:asciiTheme="majorBidi" w:hAnsiTheme="majorBidi" w:cstheme="majorBidi"/>
          <w:sz w:val="28"/>
          <w:rtl/>
        </w:rPr>
        <w:t>في مقابل الفرض البديل: ان كل هذه المعاملات لا تساوي الصفر. ولإجراء هذا الاختبار نتبع الخطوات التالية: -</w:t>
      </w:r>
    </w:p>
    <w:p w:rsidR="00AF12C6" w:rsidRPr="002723BC" w:rsidRDefault="00AF12C6" w:rsidP="00AF12C6">
      <w:pPr>
        <w:numPr>
          <w:ilvl w:val="0"/>
          <w:numId w:val="17"/>
        </w:numPr>
        <w:contextualSpacing/>
        <w:jc w:val="both"/>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نقوم بتقدير دالة الانحدار الاصلية ثم نحسب منها البواقي أي: -</w:t>
      </w:r>
    </w:p>
    <w:p w:rsidR="00AF12C6" w:rsidRPr="002723BC" w:rsidRDefault="00AF12C6" w:rsidP="00AF12C6">
      <w:pPr>
        <w:jc w:val="right"/>
        <w:rPr>
          <w:rFonts w:asciiTheme="majorBidi" w:hAnsiTheme="majorBidi" w:cstheme="majorBidi"/>
          <w:sz w:val="28"/>
          <w:rtl/>
        </w:rPr>
      </w:pPr>
      <w:r w:rsidRPr="002723BC">
        <w:rPr>
          <w:rFonts w:asciiTheme="majorBidi" w:hAnsiTheme="majorBidi" w:cstheme="majorBidi"/>
          <w:position w:val="-12"/>
          <w:sz w:val="28"/>
        </w:rPr>
        <w:object w:dxaOrig="1160" w:dyaOrig="360">
          <v:shape id="_x0000_i1027" type="#_x0000_t75" style="width:57.75pt;height:21.75pt" o:ole="">
            <v:imagedata r:id="rId12" o:title=""/>
          </v:shape>
          <o:OLEObject Type="Embed" ProgID="Equation.3" ShapeID="_x0000_i1027" DrawAspect="Content" ObjectID="_1540189456" r:id="rId13"/>
        </w:object>
      </w:r>
    </w:p>
    <w:p w:rsidR="00AF12C6" w:rsidRPr="002723BC" w:rsidRDefault="00AF12C6" w:rsidP="00AF12C6">
      <w:pPr>
        <w:jc w:val="both"/>
        <w:rPr>
          <w:rFonts w:asciiTheme="majorBidi" w:hAnsiTheme="majorBidi" w:cstheme="majorBidi"/>
          <w:sz w:val="28"/>
          <w:rtl/>
        </w:rPr>
      </w:pPr>
      <w:r w:rsidRPr="002723BC">
        <w:rPr>
          <w:rFonts w:asciiTheme="majorBidi" w:hAnsiTheme="majorBidi" w:cstheme="majorBidi"/>
          <w:sz w:val="28"/>
          <w:rtl/>
        </w:rPr>
        <w:lastRenderedPageBreak/>
        <w:t>إذا كان الارتباط الذي نختبره من الرتبة الثالثة مثلا، نقوم بتقدير ما يسمى بالانحدار المساعد وكما يلي: -</w:t>
      </w:r>
    </w:p>
    <w:p w:rsidR="00AF12C6" w:rsidRPr="002723BC" w:rsidRDefault="00AF12C6" w:rsidP="00AF12C6">
      <w:pPr>
        <w:jc w:val="right"/>
        <w:rPr>
          <w:rFonts w:asciiTheme="majorBidi" w:hAnsiTheme="majorBidi" w:cstheme="majorBidi"/>
          <w:sz w:val="28"/>
          <w:rtl/>
          <w:lang w:val="en-US"/>
        </w:rPr>
      </w:pPr>
      <w:r w:rsidRPr="002723BC">
        <w:rPr>
          <w:rFonts w:asciiTheme="majorBidi" w:hAnsiTheme="majorBidi" w:cstheme="majorBidi"/>
          <w:sz w:val="28"/>
          <w:lang w:val="en-US"/>
        </w:rPr>
        <w:t>e</w:t>
      </w:r>
      <w:r w:rsidRPr="002723BC">
        <w:rPr>
          <w:rFonts w:asciiTheme="majorBidi" w:hAnsiTheme="majorBidi" w:cstheme="majorBidi"/>
          <w:sz w:val="28"/>
          <w:vertAlign w:val="subscript"/>
          <w:lang w:val="en-US"/>
        </w:rPr>
        <w:t>t</w:t>
      </w:r>
      <w:r w:rsidRPr="002723BC">
        <w:rPr>
          <w:rFonts w:asciiTheme="majorBidi" w:hAnsiTheme="majorBidi" w:cstheme="majorBidi"/>
          <w:sz w:val="28"/>
          <w:lang w:val="en-US"/>
        </w:rPr>
        <w:t>=C+α</w:t>
      </w:r>
      <w:r w:rsidRPr="002723BC">
        <w:rPr>
          <w:rFonts w:asciiTheme="majorBidi" w:hAnsiTheme="majorBidi" w:cstheme="majorBidi"/>
          <w:sz w:val="28"/>
          <w:vertAlign w:val="superscript"/>
          <w:lang w:val="en-US"/>
        </w:rPr>
        <w:t>^</w:t>
      </w:r>
      <w:r w:rsidRPr="002723BC">
        <w:rPr>
          <w:rFonts w:asciiTheme="majorBidi" w:hAnsiTheme="majorBidi" w:cstheme="majorBidi"/>
          <w:sz w:val="28"/>
          <w:vertAlign w:val="subscript"/>
          <w:lang w:val="en-US"/>
        </w:rPr>
        <w:t>1</w:t>
      </w:r>
      <w:r w:rsidRPr="002723BC">
        <w:rPr>
          <w:rFonts w:asciiTheme="majorBidi" w:hAnsiTheme="majorBidi" w:cstheme="majorBidi"/>
          <w:sz w:val="28"/>
          <w:lang w:val="en-US"/>
        </w:rPr>
        <w:t>X</w:t>
      </w:r>
      <w:r w:rsidRPr="002723BC">
        <w:rPr>
          <w:rFonts w:asciiTheme="majorBidi" w:hAnsiTheme="majorBidi" w:cstheme="majorBidi"/>
          <w:sz w:val="28"/>
          <w:vertAlign w:val="subscript"/>
          <w:lang w:val="en-US"/>
        </w:rPr>
        <w:t>1t</w:t>
      </w:r>
      <w:r w:rsidRPr="002723BC">
        <w:rPr>
          <w:rFonts w:asciiTheme="majorBidi" w:hAnsiTheme="majorBidi" w:cstheme="majorBidi"/>
          <w:sz w:val="28"/>
          <w:lang w:val="en-US"/>
        </w:rPr>
        <w:t>+ α</w:t>
      </w:r>
      <w:r w:rsidRPr="002723BC">
        <w:rPr>
          <w:rFonts w:asciiTheme="majorBidi" w:hAnsiTheme="majorBidi" w:cstheme="majorBidi"/>
          <w:sz w:val="28"/>
          <w:vertAlign w:val="superscript"/>
          <w:lang w:val="en-US"/>
        </w:rPr>
        <w:t>^</w:t>
      </w:r>
      <w:r w:rsidRPr="002723BC">
        <w:rPr>
          <w:rFonts w:asciiTheme="majorBidi" w:hAnsiTheme="majorBidi" w:cstheme="majorBidi"/>
          <w:sz w:val="28"/>
          <w:vertAlign w:val="subscript"/>
          <w:lang w:val="en-US"/>
        </w:rPr>
        <w:t>2</w:t>
      </w:r>
      <w:r w:rsidRPr="002723BC">
        <w:rPr>
          <w:rFonts w:asciiTheme="majorBidi" w:hAnsiTheme="majorBidi" w:cstheme="majorBidi"/>
          <w:sz w:val="28"/>
          <w:lang w:val="en-US"/>
        </w:rPr>
        <w:t>X</w:t>
      </w:r>
      <w:r w:rsidRPr="002723BC">
        <w:rPr>
          <w:rFonts w:asciiTheme="majorBidi" w:hAnsiTheme="majorBidi" w:cstheme="majorBidi"/>
          <w:sz w:val="28"/>
          <w:vertAlign w:val="subscript"/>
          <w:lang w:val="en-US"/>
        </w:rPr>
        <w:t>2t</w:t>
      </w:r>
      <w:r w:rsidRPr="002723BC">
        <w:rPr>
          <w:rFonts w:asciiTheme="majorBidi" w:hAnsiTheme="majorBidi" w:cstheme="majorBidi"/>
          <w:sz w:val="28"/>
          <w:lang w:val="en-US"/>
        </w:rPr>
        <w:t>+ρ</w:t>
      </w:r>
      <w:r w:rsidRPr="002723BC">
        <w:rPr>
          <w:rFonts w:asciiTheme="majorBidi" w:hAnsiTheme="majorBidi" w:cstheme="majorBidi"/>
          <w:sz w:val="28"/>
          <w:vertAlign w:val="superscript"/>
          <w:lang w:val="en-US"/>
        </w:rPr>
        <w:t>^</w:t>
      </w:r>
      <w:r w:rsidRPr="002723BC">
        <w:rPr>
          <w:rFonts w:asciiTheme="majorBidi" w:hAnsiTheme="majorBidi" w:cstheme="majorBidi"/>
          <w:sz w:val="28"/>
          <w:vertAlign w:val="subscript"/>
          <w:lang w:val="en-US"/>
        </w:rPr>
        <w:t>1</w:t>
      </w:r>
      <w:r w:rsidRPr="002723BC">
        <w:rPr>
          <w:rFonts w:asciiTheme="majorBidi" w:hAnsiTheme="majorBidi" w:cstheme="majorBidi"/>
          <w:sz w:val="28"/>
          <w:lang w:val="en-US"/>
        </w:rPr>
        <w:t>e</w:t>
      </w:r>
      <w:r w:rsidRPr="002723BC">
        <w:rPr>
          <w:rFonts w:asciiTheme="majorBidi" w:hAnsiTheme="majorBidi" w:cstheme="majorBidi"/>
          <w:sz w:val="28"/>
          <w:vertAlign w:val="subscript"/>
          <w:lang w:val="en-US"/>
        </w:rPr>
        <w:t>t-1</w:t>
      </w:r>
      <w:r w:rsidRPr="002723BC">
        <w:rPr>
          <w:rFonts w:asciiTheme="majorBidi" w:hAnsiTheme="majorBidi" w:cstheme="majorBidi"/>
          <w:sz w:val="28"/>
          <w:lang w:val="en-US"/>
        </w:rPr>
        <w:t>+ ρ</w:t>
      </w:r>
      <w:r w:rsidRPr="002723BC">
        <w:rPr>
          <w:rFonts w:asciiTheme="majorBidi" w:hAnsiTheme="majorBidi" w:cstheme="majorBidi"/>
          <w:sz w:val="28"/>
          <w:vertAlign w:val="superscript"/>
          <w:lang w:val="en-US"/>
        </w:rPr>
        <w:t>^</w:t>
      </w:r>
      <w:r w:rsidRPr="002723BC">
        <w:rPr>
          <w:rFonts w:asciiTheme="majorBidi" w:hAnsiTheme="majorBidi" w:cstheme="majorBidi"/>
          <w:sz w:val="28"/>
          <w:vertAlign w:val="subscript"/>
          <w:lang w:val="en-US"/>
        </w:rPr>
        <w:t>2</w:t>
      </w:r>
      <w:r w:rsidRPr="002723BC">
        <w:rPr>
          <w:rFonts w:asciiTheme="majorBidi" w:hAnsiTheme="majorBidi" w:cstheme="majorBidi"/>
          <w:sz w:val="28"/>
          <w:lang w:val="en-US"/>
        </w:rPr>
        <w:t>e</w:t>
      </w:r>
      <w:r w:rsidRPr="002723BC">
        <w:rPr>
          <w:rFonts w:asciiTheme="majorBidi" w:hAnsiTheme="majorBidi" w:cstheme="majorBidi"/>
          <w:sz w:val="28"/>
          <w:vertAlign w:val="subscript"/>
          <w:lang w:val="en-US"/>
        </w:rPr>
        <w:t>t-2</w:t>
      </w:r>
      <w:r w:rsidRPr="002723BC">
        <w:rPr>
          <w:rFonts w:asciiTheme="majorBidi" w:hAnsiTheme="majorBidi" w:cstheme="majorBidi"/>
          <w:sz w:val="28"/>
          <w:lang w:val="en-US"/>
        </w:rPr>
        <w:t>+ ρ</w:t>
      </w:r>
      <w:r w:rsidRPr="002723BC">
        <w:rPr>
          <w:rFonts w:asciiTheme="majorBidi" w:hAnsiTheme="majorBidi" w:cstheme="majorBidi"/>
          <w:sz w:val="28"/>
          <w:vertAlign w:val="superscript"/>
          <w:lang w:val="en-US"/>
        </w:rPr>
        <w:t>^</w:t>
      </w:r>
      <w:r w:rsidRPr="002723BC">
        <w:rPr>
          <w:rFonts w:asciiTheme="majorBidi" w:hAnsiTheme="majorBidi" w:cstheme="majorBidi"/>
          <w:sz w:val="28"/>
          <w:vertAlign w:val="subscript"/>
          <w:lang w:val="en-US"/>
        </w:rPr>
        <w:t>3</w:t>
      </w:r>
      <w:r w:rsidRPr="002723BC">
        <w:rPr>
          <w:rFonts w:asciiTheme="majorBidi" w:hAnsiTheme="majorBidi" w:cstheme="majorBidi"/>
          <w:sz w:val="28"/>
          <w:lang w:val="en-US"/>
        </w:rPr>
        <w:t>e</w:t>
      </w:r>
      <w:r w:rsidRPr="002723BC">
        <w:rPr>
          <w:rFonts w:asciiTheme="majorBidi" w:hAnsiTheme="majorBidi" w:cstheme="majorBidi"/>
          <w:sz w:val="28"/>
          <w:vertAlign w:val="subscript"/>
          <w:lang w:val="en-US"/>
        </w:rPr>
        <w:t>t-3</w:t>
      </w:r>
      <w:r w:rsidRPr="002723BC">
        <w:rPr>
          <w:rFonts w:asciiTheme="majorBidi" w:hAnsiTheme="majorBidi" w:cstheme="majorBidi"/>
          <w:sz w:val="28"/>
          <w:lang w:val="en-US"/>
        </w:rPr>
        <w:t>+W</w:t>
      </w:r>
      <w:r w:rsidRPr="002723BC">
        <w:rPr>
          <w:rFonts w:asciiTheme="majorBidi" w:hAnsiTheme="majorBidi" w:cstheme="majorBidi"/>
          <w:sz w:val="28"/>
          <w:vertAlign w:val="subscript"/>
          <w:lang w:val="en-US"/>
        </w:rPr>
        <w:t>t</w:t>
      </w:r>
    </w:p>
    <w:p w:rsidR="00AF12C6" w:rsidRPr="002723BC" w:rsidRDefault="00AF12C6" w:rsidP="00AF12C6">
      <w:pPr>
        <w:jc w:val="both"/>
        <w:rPr>
          <w:rFonts w:asciiTheme="majorBidi" w:hAnsiTheme="majorBidi" w:cstheme="majorBidi"/>
          <w:sz w:val="28"/>
          <w:rtl/>
        </w:rPr>
      </w:pPr>
      <w:r w:rsidRPr="002723BC">
        <w:rPr>
          <w:rFonts w:asciiTheme="majorBidi" w:hAnsiTheme="majorBidi" w:cstheme="majorBidi"/>
          <w:sz w:val="28"/>
          <w:rtl/>
        </w:rPr>
        <w:t xml:space="preserve">ثم نقوم بحساب معامل التحديد من الانحدار المساعد ومن ثم نقوم بحساب احصاءة الاختبار التالية: </w:t>
      </w:r>
    </w:p>
    <w:p w:rsidR="00AF12C6" w:rsidRPr="002723BC" w:rsidRDefault="00AF12C6" w:rsidP="00AF12C6">
      <w:pPr>
        <w:tabs>
          <w:tab w:val="right" w:pos="8306"/>
        </w:tabs>
        <w:bidi w:val="0"/>
        <w:rPr>
          <w:rFonts w:asciiTheme="majorBidi" w:hAnsiTheme="majorBidi" w:cstheme="majorBidi"/>
          <w:sz w:val="28"/>
          <w:rtl/>
          <w:lang w:val="en-US"/>
        </w:rPr>
      </w:pPr>
      <w:r w:rsidRPr="002723BC">
        <w:rPr>
          <w:rFonts w:asciiTheme="majorBidi" w:hAnsiTheme="majorBidi" w:cstheme="majorBidi"/>
          <w:sz w:val="28"/>
          <w:lang w:val="en-US"/>
        </w:rPr>
        <w:t>LM=T*R</w:t>
      </w:r>
      <w:r w:rsidRPr="002723BC">
        <w:rPr>
          <w:rFonts w:asciiTheme="majorBidi" w:hAnsiTheme="majorBidi" w:cstheme="majorBidi"/>
          <w:sz w:val="28"/>
          <w:vertAlign w:val="superscript"/>
          <w:lang w:val="en-US"/>
        </w:rPr>
        <w:t>2</w:t>
      </w:r>
      <w:r w:rsidRPr="002723BC">
        <w:rPr>
          <w:rFonts w:asciiTheme="majorBidi" w:hAnsiTheme="majorBidi" w:cstheme="majorBidi"/>
          <w:sz w:val="28"/>
          <w:lang w:val="en-US"/>
        </w:rPr>
        <w:t xml:space="preserve">                              </w:t>
      </w:r>
      <w:r w:rsidRPr="002723BC">
        <w:rPr>
          <w:rFonts w:asciiTheme="majorBidi" w:hAnsiTheme="majorBidi" w:cstheme="majorBidi"/>
          <w:sz w:val="28"/>
          <w:rtl/>
          <w:lang w:val="en-US"/>
        </w:rPr>
        <w:t xml:space="preserve">                </w:t>
      </w:r>
      <w:r w:rsidRPr="002723BC">
        <w:rPr>
          <w:rFonts w:asciiTheme="majorBidi" w:hAnsiTheme="majorBidi" w:cstheme="majorBidi"/>
          <w:sz w:val="28"/>
          <w:lang w:val="en-US"/>
        </w:rPr>
        <w:t xml:space="preserve">            ------------------ (4)</w:t>
      </w:r>
    </w:p>
    <w:p w:rsidR="00AF12C6" w:rsidRPr="002723BC" w:rsidRDefault="00AF12C6" w:rsidP="00AF12C6">
      <w:pPr>
        <w:tabs>
          <w:tab w:val="right" w:pos="6116"/>
        </w:tabs>
        <w:jc w:val="both"/>
        <w:rPr>
          <w:rFonts w:asciiTheme="majorBidi" w:hAnsiTheme="majorBidi" w:cstheme="majorBidi"/>
          <w:sz w:val="28"/>
          <w:lang w:val="en-US"/>
        </w:rPr>
      </w:pPr>
      <w:r w:rsidRPr="002723BC">
        <w:rPr>
          <w:rFonts w:asciiTheme="majorBidi" w:hAnsiTheme="majorBidi" w:cstheme="majorBidi"/>
          <w:sz w:val="28"/>
          <w:rtl/>
        </w:rPr>
        <w:t>حيث ان: -</w:t>
      </w:r>
      <w:r w:rsidRPr="002723BC">
        <w:rPr>
          <w:rFonts w:asciiTheme="majorBidi" w:hAnsiTheme="majorBidi" w:cstheme="majorBidi"/>
          <w:sz w:val="28"/>
          <w:rtl/>
        </w:rPr>
        <w:tab/>
      </w:r>
    </w:p>
    <w:p w:rsidR="00AF12C6" w:rsidRPr="002723BC" w:rsidRDefault="00AF12C6" w:rsidP="00AF12C6">
      <w:pPr>
        <w:tabs>
          <w:tab w:val="left" w:pos="5096"/>
        </w:tabs>
        <w:jc w:val="both"/>
        <w:rPr>
          <w:rFonts w:asciiTheme="majorBidi" w:hAnsiTheme="majorBidi" w:cstheme="majorBidi"/>
          <w:sz w:val="28"/>
          <w:rtl/>
          <w:lang w:val="en-US"/>
        </w:rPr>
      </w:pPr>
      <w:r w:rsidRPr="002723BC">
        <w:rPr>
          <w:rFonts w:asciiTheme="majorBidi" w:hAnsiTheme="majorBidi" w:cstheme="majorBidi"/>
          <w:sz w:val="28"/>
          <w:lang w:val="en-US"/>
        </w:rPr>
        <w:t>T</w:t>
      </w:r>
      <w:r w:rsidRPr="002723BC">
        <w:rPr>
          <w:rFonts w:asciiTheme="majorBidi" w:hAnsiTheme="majorBidi" w:cstheme="majorBidi"/>
          <w:sz w:val="28"/>
          <w:rtl/>
          <w:lang w:val="en-US"/>
        </w:rPr>
        <w:t>: حجم العينة</w:t>
      </w:r>
      <w:r w:rsidRPr="002723BC">
        <w:rPr>
          <w:rFonts w:asciiTheme="majorBidi" w:hAnsiTheme="majorBidi" w:cstheme="majorBidi"/>
          <w:sz w:val="28"/>
          <w:rtl/>
          <w:lang w:val="en-US"/>
        </w:rPr>
        <w:tab/>
      </w:r>
    </w:p>
    <w:p w:rsidR="00AF12C6" w:rsidRPr="002723BC" w:rsidRDefault="00AF12C6" w:rsidP="00AF12C6">
      <w:pPr>
        <w:jc w:val="both"/>
        <w:rPr>
          <w:rFonts w:asciiTheme="majorBidi" w:hAnsiTheme="majorBidi" w:cstheme="majorBidi"/>
          <w:sz w:val="28"/>
          <w:rtl/>
          <w:lang w:val="en-US"/>
        </w:rPr>
      </w:pPr>
      <w:r w:rsidRPr="002723BC">
        <w:rPr>
          <w:rFonts w:asciiTheme="majorBidi" w:hAnsiTheme="majorBidi" w:cstheme="majorBidi"/>
          <w:sz w:val="28"/>
          <w:lang w:val="en-US"/>
        </w:rPr>
        <w:t>R</w:t>
      </w:r>
      <w:r w:rsidRPr="002723BC">
        <w:rPr>
          <w:rFonts w:asciiTheme="majorBidi" w:hAnsiTheme="majorBidi" w:cstheme="majorBidi"/>
          <w:sz w:val="28"/>
          <w:vertAlign w:val="superscript"/>
          <w:lang w:val="en-US"/>
        </w:rPr>
        <w:t>2</w:t>
      </w:r>
      <w:r w:rsidRPr="002723BC">
        <w:rPr>
          <w:rFonts w:asciiTheme="majorBidi" w:hAnsiTheme="majorBidi" w:cstheme="majorBidi"/>
          <w:sz w:val="28"/>
          <w:rtl/>
          <w:lang w:val="en-US"/>
        </w:rPr>
        <w:t>: معامل التحديد والمأخوذ من الانحدار المساعد.</w:t>
      </w:r>
    </w:p>
    <w:p w:rsidR="00AF12C6" w:rsidRPr="002723BC" w:rsidRDefault="00AF12C6" w:rsidP="00AF12C6">
      <w:pPr>
        <w:numPr>
          <w:ilvl w:val="0"/>
          <w:numId w:val="17"/>
        </w:numPr>
        <w:contextualSpacing/>
        <w:jc w:val="both"/>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 xml:space="preserve">نقارن القيمة المحسوبة مع القيمة الجدولية لمربع كاي وبدرجة حرية مساوية الى </w:t>
      </w:r>
      <w:r w:rsidRPr="002723BC">
        <w:rPr>
          <w:rFonts w:asciiTheme="majorBidi" w:eastAsia="Calibri" w:hAnsiTheme="majorBidi" w:cstheme="majorBidi"/>
          <w:sz w:val="28"/>
          <w:lang w:val="en-US"/>
        </w:rPr>
        <w:t>m</w:t>
      </w:r>
      <w:r w:rsidRPr="002723BC">
        <w:rPr>
          <w:rFonts w:asciiTheme="majorBidi" w:eastAsia="Calibri" w:hAnsiTheme="majorBidi" w:cstheme="majorBidi"/>
          <w:sz w:val="28"/>
          <w:rtl/>
          <w:lang w:val="en-US"/>
        </w:rPr>
        <w:t xml:space="preserve"> ومستوى معنوية معين. فاذا كانت القيمة المحسوبة أكبر من الجدولية فهذا يعني رفض فرضية العدم وقبول الفرضية البديلة، أي بمعنى اخر وجود مشكلة الارتباط الذاتي. والعكس صحيح.</w:t>
      </w:r>
    </w:p>
    <w:p w:rsidR="00AF12C6" w:rsidRPr="002723BC" w:rsidRDefault="00AF12C6" w:rsidP="00AF12C6">
      <w:pPr>
        <w:jc w:val="both"/>
        <w:rPr>
          <w:rFonts w:asciiTheme="majorBidi" w:hAnsiTheme="majorBidi" w:cstheme="majorBidi"/>
          <w:sz w:val="28"/>
          <w:rtl/>
          <w:lang w:val="en-US"/>
        </w:rPr>
      </w:pPr>
      <w:r w:rsidRPr="002723BC">
        <w:rPr>
          <w:rFonts w:asciiTheme="majorBidi" w:hAnsiTheme="majorBidi" w:cstheme="majorBidi"/>
          <w:sz w:val="28"/>
          <w:rtl/>
          <w:lang w:val="en-US"/>
        </w:rPr>
        <w:t>ومن اهم مميزات هذا الاختبار بالإضافة الى انه يستخدم للكشف عن الارتباط الذاتي من رتبة اعلى من الاولى:</w:t>
      </w:r>
    </w:p>
    <w:p w:rsidR="00AF12C6" w:rsidRPr="002723BC" w:rsidRDefault="00AF12C6" w:rsidP="00AF12C6">
      <w:pPr>
        <w:numPr>
          <w:ilvl w:val="0"/>
          <w:numId w:val="16"/>
        </w:numPr>
        <w:contextualSpacing/>
        <w:jc w:val="both"/>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لا يتأثر بظهور قيم المتغير التابع ذات الفجوة الزمنية كمتغير تفسيري.</w:t>
      </w:r>
    </w:p>
    <w:p w:rsidR="00DF20D9" w:rsidRPr="002723BC" w:rsidRDefault="00AF12C6" w:rsidP="002723BC">
      <w:pPr>
        <w:numPr>
          <w:ilvl w:val="0"/>
          <w:numId w:val="16"/>
        </w:numPr>
        <w:contextualSpacing/>
        <w:jc w:val="both"/>
        <w:rPr>
          <w:rFonts w:asciiTheme="majorBidi" w:eastAsia="Calibri" w:hAnsiTheme="majorBidi" w:cstheme="majorBidi"/>
          <w:sz w:val="28"/>
          <w:rtl/>
          <w:lang w:val="en-US"/>
        </w:rPr>
      </w:pPr>
      <w:r w:rsidRPr="002723BC">
        <w:rPr>
          <w:rFonts w:asciiTheme="majorBidi" w:eastAsia="Calibri" w:hAnsiTheme="majorBidi" w:cstheme="majorBidi"/>
          <w:sz w:val="28"/>
          <w:rtl/>
          <w:lang w:val="en-US"/>
        </w:rPr>
        <w:t>يتم تحديد رتبة الارتباط الذاتي التي يتم اختبارها بصورة تحكمية.</w:t>
      </w:r>
    </w:p>
    <w:p w:rsidR="008F57B0" w:rsidRPr="008F57B0" w:rsidRDefault="008F57B0" w:rsidP="00AF12C6">
      <w:pPr>
        <w:ind w:left="720"/>
        <w:contextualSpacing/>
        <w:jc w:val="both"/>
        <w:rPr>
          <w:rFonts w:eastAsia="Calibri" w:cs="PT Bold Heading"/>
          <w:sz w:val="36"/>
          <w:szCs w:val="36"/>
          <w:rtl/>
          <w:lang w:val="en-US"/>
        </w:rPr>
      </w:pPr>
      <w:r w:rsidRPr="008F57B0">
        <w:rPr>
          <w:rFonts w:eastAsia="Calibri" w:cs="PT Bold Heading" w:hint="cs"/>
          <w:sz w:val="36"/>
          <w:szCs w:val="36"/>
          <w:rtl/>
          <w:lang w:val="en-US"/>
        </w:rPr>
        <w:t>المحاضرة الثالثة:</w:t>
      </w:r>
    </w:p>
    <w:p w:rsidR="008F57B0" w:rsidRDefault="002723BC" w:rsidP="008F57B0">
      <w:pPr>
        <w:contextualSpacing/>
        <w:jc w:val="both"/>
        <w:rPr>
          <w:rFonts w:eastAsia="Calibri"/>
          <w:sz w:val="28"/>
          <w:rtl/>
          <w:lang w:val="en-US"/>
        </w:rPr>
      </w:pPr>
      <w:r>
        <w:rPr>
          <w:rFonts w:eastAsia="Calibri"/>
          <w:noProof/>
          <w:sz w:val="28"/>
          <w:rtl/>
          <w:lang w:val="en-US"/>
        </w:rPr>
        <mc:AlternateContent>
          <mc:Choice Requires="wps">
            <w:drawing>
              <wp:anchor distT="0" distB="0" distL="114300" distR="114300" simplePos="0" relativeHeight="251671552" behindDoc="0" locked="0" layoutInCell="1" allowOverlap="1" wp14:anchorId="51762534" wp14:editId="3C7E09E4">
                <wp:simplePos x="0" y="0"/>
                <wp:positionH relativeFrom="column">
                  <wp:posOffset>1762125</wp:posOffset>
                </wp:positionH>
                <wp:positionV relativeFrom="paragraph">
                  <wp:posOffset>80645</wp:posOffset>
                </wp:positionV>
                <wp:extent cx="2247900" cy="314325"/>
                <wp:effectExtent l="0" t="0" r="38100" b="66675"/>
                <wp:wrapNone/>
                <wp:docPr id="17" name="Down Ribb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14325"/>
                        </a:xfrm>
                        <a:prstGeom prst="ribbon">
                          <a:avLst>
                            <a:gd name="adj1" fmla="val 0"/>
                            <a:gd name="adj2" fmla="val 50000"/>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5F7F05" w:rsidRDefault="005F7F05" w:rsidP="00AF12C6">
                            <w:pPr>
                              <w:jc w:val="center"/>
                            </w:pPr>
                            <w:r>
                              <w:rPr>
                                <w:rFonts w:hint="cs"/>
                                <w:rtl/>
                              </w:rPr>
                              <w:t xml:space="preserve">مثال ( </w:t>
                            </w:r>
                            <w:r>
                              <w:t>1</w:t>
                            </w:r>
                            <w:r>
                              <w:rPr>
                                <w:rFonts w:hint="cs"/>
                                <w:rtl/>
                              </w:rPr>
                              <w:t xml:space="preserve"> )</w:t>
                            </w:r>
                          </w:p>
                          <w:p w:rsidR="005F7F05" w:rsidRDefault="005F7F05" w:rsidP="00AF1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7" o:spid="_x0000_s1026" type="#_x0000_t53" style="position:absolute;left:0;text-align:left;margin-left:138.75pt;margin-top:6.35pt;width:177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8zAIAAPoFAAAOAAAAZHJzL2Uyb0RvYy54bWysVG1v0zAQ/o7Ef7D8neWl3fqipdPUMYQ0&#10;YGIgPju2kxgc29hu0/LrOTtJSWEfEMKRItvnu3vunru7vjm0Eu25dUKrAmcXKUZcUc2Eqgv8+dP9&#10;qyVGzhPFiNSKF/jIHb7ZvHxx3Zk1z3WjJeMWgRHl1p0pcOO9WSeJow1vibvQhisQVtq2xMPR1gmz&#10;pAPrrUzyNL1KOm2ZsZpy5+D2rhfiTbRfVZz6D1XluEeywIDNx7+N/zL8k801WdeWmEbQAQb5BxQt&#10;EQqcnkzdEU/Qzoo/TLWCWu105S+obhNdVYLyGANEk6W/RfPUEMNjLJAcZ05pcv/PLH2/f7RIMOBu&#10;gZEiLXB0pzuFPoqy1ArBLaSoM24NL5/Mow1BOvOg6TeHlN42RNX81lrdNZwwAJaF98mZQjg4UEVl&#10;904zcEB2XsdsHSrbBoOQB3SIpBxPpPCDRxQu83y+WKXAHQXZLJvP8svogqxHbWOdf8N1i8KmwDYi&#10;j/bJ/sH5SAsbYiPsa4ZR1UpgeU8kGitgIs+n8ssU1uBvsJaQ9ehxYJzdCymR1f6L8E0kLUQRhW4E&#10;4JDRkJ7+2tm63EqLAEGBr+IafNSuV+tf997DzZnGNq5nNbKA92+cQBT1CE4KhYBHIG8JmQ76yFEi&#10;eaiK0YslMcqARSrUgSRfjI60FCfhGdCz0Nz0mdU7xWLzhbp5Pew9EbLfAzypgjMem3jIot55bp8a&#10;1iEmAtX5craCAcMEdPRsmV6lKyhiImsYRdRb/CwlZwAX9+Hra0WahvSMTEkfnkNNQ5mO7uNpgizW&#10;eyjxvlX8oTzEnspD9kL5l5odoQGgREIJhIEJm0bbHxh1MHwK7L7viOUYybcKqmSVzedhWsXD/HKR&#10;w8FOJeVUQhQFUwX2EHvcbn0/4XbGiroBT1mMUOlbaLxK+LFDe1RDu8KAiWENwzBMsOk5vvo1sjc/&#10;AQAA//8DAFBLAwQUAAYACAAAACEADuyM8d4AAAAJAQAADwAAAGRycy9kb3ducmV2LnhtbEyPQU/D&#10;MAyF70j8h8hI3Fi6TFtR13RCSHDbYQMkdssar63WOFGTbt2/x5zgZvs9PX+v3EyuFxccYudJw3yW&#10;gUCqve2o0fD58fb0DCImQ9b0nlDDDSNsqvu70hTWX2mHl31qBIdQLIyGNqVQSBnrFp2JMx+QWDv5&#10;wZnE69BIO5grh7teqixbSWc64g+tCfjaYn3ej07DeAhf8ft0WLwPW0zLbRNu9S5o/fgwvaxBJJzS&#10;nxl+8RkdKmY6+pFsFL0GledLtrKgchBsWC3mfDjyoBTIqpT/G1Q/AAAA//8DAFBLAQItABQABgAI&#10;AAAAIQC2gziS/gAAAOEBAAATAAAAAAAAAAAAAAAAAAAAAABbQ29udGVudF9UeXBlc10ueG1sUEsB&#10;Ai0AFAAGAAgAAAAhADj9If/WAAAAlAEAAAsAAAAAAAAAAAAAAAAALwEAAF9yZWxzLy5yZWxzUEsB&#10;Ai0AFAAGAAgAAAAhAH8ktXzMAgAA+gUAAA4AAAAAAAAAAAAAAAAALgIAAGRycy9lMm9Eb2MueG1s&#10;UEsBAi0AFAAGAAgAAAAhAA7sjPHeAAAACQEAAA8AAAAAAAAAAAAAAAAAJgUAAGRycy9kb3ducmV2&#10;LnhtbFBLBQYAAAAABAAEAPMAAAAxBgAAAAA=&#10;" adj=",0" fillcolor="#666" strokecolor="#666" strokeweight="1pt">
                <v:fill color2="#ccc" angle="135" focus="50%" type="gradient"/>
                <v:shadow on="t" color="#7f7f7f" opacity=".5" offset="1pt"/>
                <v:textbox>
                  <w:txbxContent>
                    <w:p w:rsidR="005F7F05" w:rsidRDefault="005F7F05" w:rsidP="00AF12C6">
                      <w:pPr>
                        <w:jc w:val="center"/>
                      </w:pPr>
                      <w:r>
                        <w:rPr>
                          <w:rFonts w:hint="cs"/>
                          <w:rtl/>
                        </w:rPr>
                        <w:t xml:space="preserve">مثال ( </w:t>
                      </w:r>
                      <w:r>
                        <w:t>1</w:t>
                      </w:r>
                      <w:r>
                        <w:rPr>
                          <w:rFonts w:hint="cs"/>
                          <w:rtl/>
                        </w:rPr>
                        <w:t xml:space="preserve"> )</w:t>
                      </w:r>
                    </w:p>
                    <w:p w:rsidR="005F7F05" w:rsidRDefault="005F7F05" w:rsidP="00AF12C6"/>
                  </w:txbxContent>
                </v:textbox>
              </v:shape>
            </w:pict>
          </mc:Fallback>
        </mc:AlternateContent>
      </w:r>
    </w:p>
    <w:p w:rsidR="00AF12C6" w:rsidRPr="00AF12C6" w:rsidRDefault="00AF12C6" w:rsidP="00AF12C6">
      <w:pPr>
        <w:ind w:left="720"/>
        <w:contextualSpacing/>
        <w:jc w:val="both"/>
        <w:rPr>
          <w:rFonts w:eastAsia="Calibri"/>
          <w:sz w:val="28"/>
          <w:rtl/>
          <w:lang w:val="en-US"/>
        </w:rPr>
      </w:pPr>
    </w:p>
    <w:p w:rsidR="00AF12C6" w:rsidRPr="00AF12C6" w:rsidRDefault="00AF12C6" w:rsidP="00AF12C6">
      <w:pPr>
        <w:jc w:val="center"/>
        <w:rPr>
          <w:b/>
          <w:bCs/>
          <w:sz w:val="28"/>
          <w:rtl/>
          <w:lang w:val="en-US"/>
        </w:rPr>
      </w:pPr>
    </w:p>
    <w:p w:rsidR="00DF20D9" w:rsidRPr="002723BC" w:rsidRDefault="00AF12C6" w:rsidP="008F57B0">
      <w:pPr>
        <w:jc w:val="both"/>
        <w:rPr>
          <w:rFonts w:asciiTheme="majorBidi" w:hAnsiTheme="majorBidi" w:cstheme="majorBidi"/>
          <w:sz w:val="28"/>
          <w:rtl/>
          <w:lang w:val="en-US"/>
        </w:rPr>
      </w:pPr>
      <w:r w:rsidRPr="002723BC">
        <w:rPr>
          <w:rFonts w:asciiTheme="majorBidi" w:hAnsiTheme="majorBidi" w:cstheme="majorBidi"/>
          <w:b/>
          <w:bCs/>
          <w:sz w:val="28"/>
          <w:rtl/>
          <w:lang w:val="en-US"/>
        </w:rPr>
        <w:t xml:space="preserve">       </w:t>
      </w:r>
      <w:r w:rsidRPr="002723BC">
        <w:rPr>
          <w:rFonts w:asciiTheme="majorBidi" w:hAnsiTheme="majorBidi" w:cstheme="majorBidi"/>
          <w:sz w:val="28"/>
          <w:rtl/>
          <w:lang w:val="en-US"/>
        </w:rPr>
        <w:t>للبيانات المعطاة في الجدول التالي:</w:t>
      </w:r>
    </w:p>
    <w:p w:rsidR="00AF12C6" w:rsidRPr="002723BC" w:rsidRDefault="00AF12C6" w:rsidP="00DF20D9">
      <w:pPr>
        <w:jc w:val="center"/>
        <w:rPr>
          <w:rFonts w:asciiTheme="majorBidi" w:hAnsiTheme="majorBidi" w:cstheme="majorBidi"/>
          <w:b/>
          <w:bCs/>
          <w:sz w:val="28"/>
          <w:rtl/>
        </w:rPr>
      </w:pPr>
      <w:r w:rsidRPr="002723BC">
        <w:rPr>
          <w:rFonts w:asciiTheme="majorBidi" w:hAnsiTheme="majorBidi" w:cstheme="majorBidi"/>
          <w:b/>
          <w:bCs/>
          <w:sz w:val="28"/>
          <w:rtl/>
        </w:rPr>
        <w:t>جدول (</w:t>
      </w:r>
      <w:r w:rsidRPr="002723BC">
        <w:rPr>
          <w:rFonts w:asciiTheme="majorBidi" w:hAnsiTheme="majorBidi" w:cstheme="majorBidi"/>
          <w:b/>
          <w:bCs/>
          <w:sz w:val="28"/>
        </w:rPr>
        <w:t>1</w:t>
      </w:r>
      <w:r w:rsidRPr="002723BC">
        <w:rPr>
          <w:rFonts w:asciiTheme="majorBidi" w:hAnsiTheme="majorBidi" w:cstheme="majorBidi"/>
          <w:b/>
          <w:bCs/>
          <w:sz w:val="28"/>
          <w:rtl/>
        </w:rPr>
        <w:t>)</w:t>
      </w:r>
    </w:p>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 xml:space="preserve">اجمالي تكوين راس المال الثابت والرقم القياسي لأسعار المستهلك داخل الاقتصاد العراقي للمدة </w:t>
      </w:r>
      <w:r w:rsidRPr="002723BC">
        <w:rPr>
          <w:rFonts w:asciiTheme="majorBidi" w:hAnsiTheme="majorBidi" w:cstheme="majorBidi"/>
          <w:b/>
          <w:bCs/>
          <w:sz w:val="28"/>
        </w:rPr>
        <w:t>1981</w:t>
      </w:r>
      <w:r w:rsidRPr="002723BC">
        <w:rPr>
          <w:rFonts w:asciiTheme="majorBidi" w:hAnsiTheme="majorBidi" w:cstheme="majorBidi"/>
          <w:b/>
          <w:bCs/>
          <w:sz w:val="28"/>
          <w:rtl/>
        </w:rPr>
        <w:t xml:space="preserve"> – </w:t>
      </w:r>
      <w:r w:rsidRPr="002723BC">
        <w:rPr>
          <w:rFonts w:asciiTheme="majorBidi" w:hAnsiTheme="majorBidi" w:cstheme="majorBidi"/>
          <w:b/>
          <w:bCs/>
          <w:sz w:val="28"/>
        </w:rPr>
        <w:t>2000</w:t>
      </w:r>
      <w:r w:rsidRPr="002723BC">
        <w:rPr>
          <w:rFonts w:asciiTheme="majorBidi" w:hAnsiTheme="majorBidi" w:cstheme="majorBidi"/>
          <w:b/>
          <w:bCs/>
          <w:sz w:val="28"/>
          <w:rtl/>
        </w:rPr>
        <w:t xml:space="preserve"> وبالأسعار الثابتة لعام </w:t>
      </w:r>
      <w:r w:rsidRPr="002723BC">
        <w:rPr>
          <w:rFonts w:asciiTheme="majorBidi" w:hAnsiTheme="majorBidi" w:cstheme="majorBidi"/>
          <w:b/>
          <w:bCs/>
          <w:sz w:val="28"/>
        </w:rPr>
        <w:t>1988</w:t>
      </w:r>
      <w:r w:rsidRPr="002723BC">
        <w:rPr>
          <w:rFonts w:asciiTheme="majorBidi" w:hAnsiTheme="majorBidi" w:cstheme="majorBidi"/>
          <w:b/>
          <w:bCs/>
          <w:sz w:val="28"/>
          <w:rtl/>
        </w:rPr>
        <w:t>. (مليون دينار)</w:t>
      </w:r>
    </w:p>
    <w:tbl>
      <w:tblPr>
        <w:bidiVisual/>
        <w:tblW w:w="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037"/>
        <w:gridCol w:w="2036"/>
      </w:tblGrid>
      <w:tr w:rsidR="00AF12C6" w:rsidRPr="002723BC" w:rsidTr="006A05DB">
        <w:trPr>
          <w:trHeight w:val="605"/>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السنوات</w:t>
            </w:r>
          </w:p>
        </w:tc>
        <w:tc>
          <w:tcPr>
            <w:tcW w:w="2127" w:type="dxa"/>
            <w:shd w:val="clear" w:color="auto" w:fill="A6A6A6"/>
            <w:vAlign w:val="center"/>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اجمالي تكوين راس المال الثابت</w:t>
            </w:r>
          </w:p>
        </w:tc>
        <w:tc>
          <w:tcPr>
            <w:tcW w:w="2126" w:type="dxa"/>
            <w:shd w:val="clear" w:color="auto" w:fill="A6A6A6"/>
            <w:vAlign w:val="center"/>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الرقم القياسي لأسعار المستهلك</w:t>
            </w:r>
          </w:p>
        </w:tc>
      </w:tr>
      <w:tr w:rsidR="00AF12C6" w:rsidRPr="002723BC" w:rsidTr="006A05DB">
        <w:trPr>
          <w:trHeight w:val="351"/>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tl/>
                <w:lang w:val="en-US"/>
              </w:rPr>
            </w:pPr>
            <w:r w:rsidRPr="002723BC">
              <w:rPr>
                <w:rFonts w:asciiTheme="majorBidi" w:hAnsiTheme="majorBidi" w:cstheme="majorBidi"/>
                <w:sz w:val="28"/>
              </w:rPr>
              <w:t>1981</w:t>
            </w:r>
          </w:p>
        </w:tc>
        <w:tc>
          <w:tcPr>
            <w:tcW w:w="2127" w:type="dxa"/>
            <w:shd w:val="clear" w:color="auto" w:fill="auto"/>
          </w:tcPr>
          <w:p w:rsidR="00AF12C6" w:rsidRPr="002723BC" w:rsidRDefault="00AF12C6" w:rsidP="00AF12C6">
            <w:pPr>
              <w:jc w:val="center"/>
              <w:rPr>
                <w:rFonts w:asciiTheme="majorBidi" w:hAnsiTheme="majorBidi" w:cstheme="majorBidi"/>
                <w:b/>
                <w:bCs/>
                <w:sz w:val="28"/>
                <w:lang w:val="en-US"/>
              </w:rPr>
            </w:pPr>
            <w:r w:rsidRPr="002723BC">
              <w:rPr>
                <w:rFonts w:asciiTheme="majorBidi" w:hAnsiTheme="majorBidi" w:cstheme="majorBidi"/>
                <w:b/>
                <w:bCs/>
                <w:sz w:val="28"/>
                <w:rtl/>
              </w:rPr>
              <w:t>9714.70</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49.90</w:t>
            </w:r>
          </w:p>
        </w:tc>
      </w:tr>
      <w:tr w:rsidR="00AF12C6" w:rsidRPr="002723BC" w:rsidTr="006A05DB">
        <w:trPr>
          <w:trHeight w:val="311"/>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1982</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10294.10</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56.60</w:t>
            </w:r>
          </w:p>
        </w:tc>
      </w:tr>
      <w:tr w:rsidR="00AF12C6" w:rsidRPr="002723BC" w:rsidTr="006A05DB">
        <w:trPr>
          <w:trHeight w:val="431"/>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1983</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8107.17</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63.50</w:t>
            </w:r>
          </w:p>
        </w:tc>
      </w:tr>
      <w:tr w:rsidR="00AF12C6" w:rsidRPr="002723BC" w:rsidTr="006A05DB">
        <w:trPr>
          <w:trHeight w:val="381"/>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1984</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6066.06</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68.50</w:t>
            </w:r>
          </w:p>
        </w:tc>
      </w:tr>
      <w:tr w:rsidR="00AF12C6" w:rsidRPr="002723BC" w:rsidTr="006A05DB">
        <w:trPr>
          <w:trHeight w:val="359"/>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1985</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5424.83</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71.40</w:t>
            </w:r>
          </w:p>
        </w:tc>
      </w:tr>
      <w:tr w:rsidR="00AF12C6" w:rsidRPr="002723BC" w:rsidTr="006A05DB">
        <w:trPr>
          <w:trHeight w:val="336"/>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1986</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3269.36</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72.30</w:t>
            </w:r>
          </w:p>
        </w:tc>
      </w:tr>
      <w:tr w:rsidR="00AF12C6" w:rsidRPr="002723BC" w:rsidTr="006A05DB">
        <w:trPr>
          <w:trHeight w:val="315"/>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1987</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3953.52</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82.40</w:t>
            </w:r>
          </w:p>
        </w:tc>
      </w:tr>
      <w:tr w:rsidR="00AF12C6" w:rsidRPr="002723BC" w:rsidTr="006A05DB">
        <w:trPr>
          <w:trHeight w:val="293"/>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1988</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4396.60</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100.00</w:t>
            </w:r>
          </w:p>
        </w:tc>
      </w:tr>
      <w:tr w:rsidR="00AF12C6" w:rsidRPr="002723BC" w:rsidTr="006A05DB">
        <w:trPr>
          <w:trHeight w:val="257"/>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1989</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5840.53</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106.30</w:t>
            </w:r>
          </w:p>
        </w:tc>
      </w:tr>
      <w:tr w:rsidR="00AF12C6" w:rsidRPr="002723BC" w:rsidTr="006A05DB">
        <w:trPr>
          <w:trHeight w:val="377"/>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1990</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4700.03</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161.20</w:t>
            </w:r>
          </w:p>
        </w:tc>
      </w:tr>
      <w:tr w:rsidR="00AF12C6" w:rsidRPr="002723BC" w:rsidTr="006A05DB">
        <w:trPr>
          <w:trHeight w:val="355"/>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1991</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597.64</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461.90</w:t>
            </w:r>
          </w:p>
        </w:tc>
      </w:tr>
      <w:tr w:rsidR="00AF12C6" w:rsidRPr="002723BC" w:rsidTr="006A05DB">
        <w:trPr>
          <w:trHeight w:val="333"/>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lastRenderedPageBreak/>
              <w:t>1992</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568.45</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848.80</w:t>
            </w:r>
          </w:p>
        </w:tc>
      </w:tr>
      <w:tr w:rsidR="00AF12C6" w:rsidRPr="002723BC" w:rsidTr="006A05DB">
        <w:trPr>
          <w:trHeight w:val="264"/>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1993</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728.42</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2611.10</w:t>
            </w:r>
          </w:p>
        </w:tc>
      </w:tr>
      <w:tr w:rsidR="00AF12C6" w:rsidRPr="002723BC" w:rsidTr="006A05DB">
        <w:trPr>
          <w:trHeight w:val="416"/>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1994</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448.12</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15461.60</w:t>
            </w:r>
          </w:p>
        </w:tc>
      </w:tr>
      <w:tr w:rsidR="00AF12C6" w:rsidRPr="002723BC" w:rsidTr="006A05DB">
        <w:trPr>
          <w:trHeight w:val="282"/>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1995</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309.66</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69792.10</w:t>
            </w:r>
          </w:p>
        </w:tc>
      </w:tr>
      <w:tr w:rsidR="00AF12C6" w:rsidRPr="002723BC" w:rsidTr="006A05DB">
        <w:trPr>
          <w:trHeight w:val="304"/>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1996</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139.83</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59020.80</w:t>
            </w:r>
          </w:p>
        </w:tc>
      </w:tr>
      <w:tr w:rsidR="00AF12C6" w:rsidRPr="002723BC" w:rsidTr="006A05DB">
        <w:trPr>
          <w:trHeight w:val="311"/>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1997</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235.86</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72610.30</w:t>
            </w:r>
          </w:p>
        </w:tc>
      </w:tr>
      <w:tr w:rsidR="00AF12C6" w:rsidRPr="002723BC" w:rsidTr="006A05DB">
        <w:trPr>
          <w:trHeight w:val="319"/>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1998</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326.10</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83335.10</w:t>
            </w:r>
          </w:p>
        </w:tc>
      </w:tr>
      <w:tr w:rsidR="00AF12C6" w:rsidRPr="002723BC" w:rsidTr="006A05DB">
        <w:trPr>
          <w:trHeight w:val="327"/>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rPr>
            </w:pPr>
            <w:r w:rsidRPr="002723BC">
              <w:rPr>
                <w:rFonts w:asciiTheme="majorBidi" w:hAnsiTheme="majorBidi" w:cstheme="majorBidi"/>
                <w:sz w:val="28"/>
              </w:rPr>
              <w:t>1999</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464.02</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93816.20</w:t>
            </w:r>
          </w:p>
        </w:tc>
      </w:tr>
      <w:tr w:rsidR="00AF12C6" w:rsidRPr="002723BC" w:rsidTr="006A05DB">
        <w:trPr>
          <w:trHeight w:val="349"/>
          <w:jc w:val="center"/>
        </w:trPr>
        <w:tc>
          <w:tcPr>
            <w:tcW w:w="778" w:type="dxa"/>
            <w:shd w:val="clear" w:color="auto" w:fill="A6A6A6"/>
            <w:vAlign w:val="center"/>
          </w:tcPr>
          <w:p w:rsidR="00AF12C6" w:rsidRPr="002723BC" w:rsidRDefault="00AF12C6" w:rsidP="00AF12C6">
            <w:pPr>
              <w:jc w:val="center"/>
              <w:rPr>
                <w:rFonts w:asciiTheme="majorBidi" w:hAnsiTheme="majorBidi" w:cstheme="majorBidi"/>
                <w:sz w:val="28"/>
                <w:lang w:val="en-US"/>
              </w:rPr>
            </w:pPr>
            <w:r w:rsidRPr="002723BC">
              <w:rPr>
                <w:rFonts w:asciiTheme="majorBidi" w:hAnsiTheme="majorBidi" w:cstheme="majorBidi"/>
                <w:sz w:val="28"/>
              </w:rPr>
              <w:t>2000</w:t>
            </w:r>
          </w:p>
        </w:tc>
        <w:tc>
          <w:tcPr>
            <w:tcW w:w="2127"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897.55</w:t>
            </w:r>
          </w:p>
        </w:tc>
        <w:tc>
          <w:tcPr>
            <w:tcW w:w="2126" w:type="dxa"/>
            <w:shd w:val="clear" w:color="auto" w:fill="auto"/>
          </w:tcPr>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98486.40</w:t>
            </w:r>
          </w:p>
        </w:tc>
      </w:tr>
    </w:tbl>
    <w:p w:rsidR="00AF12C6" w:rsidRPr="002723BC" w:rsidRDefault="00AF12C6" w:rsidP="00AF12C6">
      <w:pPr>
        <w:jc w:val="both"/>
        <w:rPr>
          <w:rFonts w:asciiTheme="majorBidi" w:hAnsiTheme="majorBidi" w:cstheme="majorBidi"/>
          <w:sz w:val="28"/>
          <w:rtl/>
        </w:rPr>
      </w:pPr>
      <w:r w:rsidRPr="002723BC">
        <w:rPr>
          <w:rFonts w:asciiTheme="majorBidi" w:hAnsiTheme="majorBidi" w:cstheme="majorBidi"/>
          <w:b/>
          <w:bCs/>
          <w:sz w:val="28"/>
          <w:rtl/>
        </w:rPr>
        <w:t>المطلوب</w:t>
      </w:r>
      <w:r w:rsidRPr="002723BC">
        <w:rPr>
          <w:rFonts w:asciiTheme="majorBidi" w:hAnsiTheme="majorBidi" w:cstheme="majorBidi"/>
          <w:sz w:val="28"/>
          <w:rtl/>
        </w:rPr>
        <w:t xml:space="preserve"> / </w:t>
      </w:r>
      <w:r w:rsidRPr="002723BC">
        <w:rPr>
          <w:rFonts w:asciiTheme="majorBidi" w:hAnsiTheme="majorBidi" w:cstheme="majorBidi"/>
          <w:sz w:val="28"/>
        </w:rPr>
        <w:t>1</w:t>
      </w:r>
      <w:r w:rsidRPr="002723BC">
        <w:rPr>
          <w:rFonts w:asciiTheme="majorBidi" w:hAnsiTheme="majorBidi" w:cstheme="majorBidi"/>
          <w:sz w:val="28"/>
          <w:rtl/>
          <w:lang w:val="en-US"/>
        </w:rPr>
        <w:t>-استخدم</w:t>
      </w:r>
      <w:r w:rsidRPr="002723BC">
        <w:rPr>
          <w:rFonts w:asciiTheme="majorBidi" w:hAnsiTheme="majorBidi" w:cstheme="majorBidi"/>
          <w:sz w:val="28"/>
          <w:rtl/>
        </w:rPr>
        <w:t xml:space="preserve"> طريقة المربعات الصغرى الاعتيادية في تقدير </w:t>
      </w:r>
      <w:r w:rsidRPr="002723BC">
        <w:rPr>
          <w:rFonts w:asciiTheme="majorBidi" w:hAnsiTheme="majorBidi" w:cstheme="majorBidi"/>
          <w:sz w:val="28"/>
          <w:rtl/>
          <w:lang w:val="en-US"/>
        </w:rPr>
        <w:t>دالة اجمالي تكوين راس المال الثابت التالية: -</w:t>
      </w:r>
      <w:r w:rsidRPr="002723BC">
        <w:rPr>
          <w:rFonts w:asciiTheme="majorBidi" w:hAnsiTheme="majorBidi" w:cstheme="majorBidi"/>
          <w:sz w:val="28"/>
          <w:rtl/>
        </w:rPr>
        <w:t>:</w:t>
      </w:r>
    </w:p>
    <w:p w:rsidR="00AF12C6" w:rsidRPr="002723BC" w:rsidRDefault="00AF12C6" w:rsidP="00AF12C6">
      <w:pPr>
        <w:tabs>
          <w:tab w:val="left" w:pos="8274"/>
        </w:tabs>
        <w:ind w:left="-6" w:firstLine="726"/>
        <w:jc w:val="right"/>
        <w:rPr>
          <w:rFonts w:asciiTheme="majorBidi" w:hAnsiTheme="majorBidi" w:cstheme="majorBidi"/>
          <w:sz w:val="28"/>
          <w:rtl/>
          <w:lang w:val="en-US"/>
        </w:rPr>
      </w:pPr>
      <w:r w:rsidRPr="002723BC">
        <w:rPr>
          <w:rFonts w:asciiTheme="majorBidi" w:hAnsiTheme="majorBidi" w:cstheme="majorBidi"/>
          <w:sz w:val="28"/>
        </w:rPr>
        <w:t>Y= b</w:t>
      </w:r>
      <w:r w:rsidRPr="002723BC">
        <w:rPr>
          <w:rFonts w:asciiTheme="majorBidi" w:hAnsiTheme="majorBidi" w:cstheme="majorBidi"/>
          <w:sz w:val="28"/>
          <w:vertAlign w:val="subscript"/>
        </w:rPr>
        <w:t xml:space="preserve">0 </w:t>
      </w:r>
      <w:r w:rsidRPr="002723BC">
        <w:rPr>
          <w:rFonts w:asciiTheme="majorBidi" w:hAnsiTheme="majorBidi" w:cstheme="majorBidi"/>
          <w:sz w:val="28"/>
        </w:rPr>
        <w:t>+ b</w:t>
      </w:r>
      <w:r w:rsidRPr="002723BC">
        <w:rPr>
          <w:rFonts w:asciiTheme="majorBidi" w:hAnsiTheme="majorBidi" w:cstheme="majorBidi"/>
          <w:sz w:val="28"/>
          <w:vertAlign w:val="subscript"/>
        </w:rPr>
        <w:t>1</w:t>
      </w:r>
      <w:r w:rsidRPr="002723BC">
        <w:rPr>
          <w:rFonts w:asciiTheme="majorBidi" w:hAnsiTheme="majorBidi" w:cstheme="majorBidi"/>
          <w:sz w:val="28"/>
        </w:rPr>
        <w:t>X</w:t>
      </w:r>
      <w:r w:rsidRPr="002723BC">
        <w:rPr>
          <w:rFonts w:asciiTheme="majorBidi" w:hAnsiTheme="majorBidi" w:cstheme="majorBidi"/>
          <w:sz w:val="28"/>
          <w:vertAlign w:val="subscript"/>
        </w:rPr>
        <w:t>1</w:t>
      </w:r>
      <w:r w:rsidRPr="002723BC">
        <w:rPr>
          <w:rFonts w:asciiTheme="majorBidi" w:hAnsiTheme="majorBidi" w:cstheme="majorBidi"/>
          <w:sz w:val="28"/>
        </w:rPr>
        <w:t>+ u</w:t>
      </w:r>
    </w:p>
    <w:p w:rsidR="00AF12C6" w:rsidRPr="002723BC" w:rsidRDefault="00AF12C6" w:rsidP="00AF12C6">
      <w:pPr>
        <w:ind w:left="-6" w:firstLine="90"/>
        <w:jc w:val="lowKashida"/>
        <w:rPr>
          <w:rFonts w:asciiTheme="majorBidi" w:hAnsiTheme="majorBidi" w:cstheme="majorBidi"/>
          <w:sz w:val="28"/>
          <w:rtl/>
        </w:rPr>
      </w:pPr>
      <w:r w:rsidRPr="002723BC">
        <w:rPr>
          <w:rFonts w:asciiTheme="majorBidi" w:hAnsiTheme="majorBidi" w:cstheme="majorBidi"/>
          <w:sz w:val="28"/>
          <w:rtl/>
        </w:rPr>
        <w:t>حيث إن: -</w:t>
      </w:r>
    </w:p>
    <w:p w:rsidR="00AF12C6" w:rsidRPr="002723BC" w:rsidRDefault="00AF12C6" w:rsidP="00AF12C6">
      <w:pPr>
        <w:ind w:left="-6" w:firstLine="90"/>
        <w:jc w:val="lowKashida"/>
        <w:rPr>
          <w:rFonts w:asciiTheme="majorBidi" w:hAnsiTheme="majorBidi" w:cstheme="majorBidi"/>
          <w:sz w:val="28"/>
          <w:rtl/>
        </w:rPr>
      </w:pPr>
      <w:r w:rsidRPr="002723BC">
        <w:rPr>
          <w:rFonts w:asciiTheme="majorBidi" w:hAnsiTheme="majorBidi" w:cstheme="majorBidi"/>
          <w:sz w:val="28"/>
        </w:rPr>
        <w:t>Y</w:t>
      </w:r>
      <w:r w:rsidRPr="002723BC">
        <w:rPr>
          <w:rFonts w:asciiTheme="majorBidi" w:hAnsiTheme="majorBidi" w:cstheme="majorBidi"/>
          <w:sz w:val="28"/>
          <w:rtl/>
        </w:rPr>
        <w:t xml:space="preserve"> : اجمالي تكوين راس المال الثابت</w:t>
      </w:r>
    </w:p>
    <w:p w:rsidR="00AF12C6" w:rsidRPr="002723BC" w:rsidRDefault="00AF12C6" w:rsidP="00AF12C6">
      <w:pPr>
        <w:ind w:left="-6" w:firstLine="90"/>
        <w:jc w:val="lowKashida"/>
        <w:rPr>
          <w:rFonts w:asciiTheme="majorBidi" w:hAnsiTheme="majorBidi" w:cstheme="majorBidi"/>
          <w:sz w:val="28"/>
          <w:rtl/>
        </w:rPr>
      </w:pPr>
      <w:r w:rsidRPr="002723BC">
        <w:rPr>
          <w:rFonts w:eastAsia="MS Mincho"/>
          <w:sz w:val="28"/>
        </w:rPr>
        <w:t>ⅹ</w:t>
      </w:r>
      <w:r w:rsidRPr="002723BC">
        <w:rPr>
          <w:rFonts w:asciiTheme="majorBidi" w:hAnsiTheme="majorBidi" w:cstheme="majorBidi"/>
          <w:sz w:val="28"/>
          <w:vertAlign w:val="subscript"/>
        </w:rPr>
        <w:t>1</w:t>
      </w:r>
      <w:r w:rsidRPr="002723BC">
        <w:rPr>
          <w:rFonts w:asciiTheme="majorBidi" w:hAnsiTheme="majorBidi" w:cstheme="majorBidi"/>
          <w:sz w:val="28"/>
          <w:rtl/>
        </w:rPr>
        <w:t xml:space="preserve"> : التضخم  ( الرقم القياسي لأسعار المستهلك) .</w:t>
      </w:r>
    </w:p>
    <w:p w:rsidR="00AF12C6" w:rsidRPr="002723BC" w:rsidRDefault="00AF12C6" w:rsidP="00AF12C6">
      <w:pPr>
        <w:jc w:val="both"/>
        <w:rPr>
          <w:rFonts w:asciiTheme="majorBidi" w:hAnsiTheme="majorBidi" w:cstheme="majorBidi"/>
          <w:sz w:val="28"/>
          <w:rtl/>
          <w:lang w:val="en-US"/>
        </w:rPr>
      </w:pPr>
      <w:r w:rsidRPr="002723BC">
        <w:rPr>
          <w:rFonts w:asciiTheme="majorBidi" w:hAnsiTheme="majorBidi" w:cstheme="majorBidi"/>
          <w:sz w:val="28"/>
          <w:rtl/>
        </w:rPr>
        <w:t xml:space="preserve"> </w:t>
      </w:r>
      <w:r w:rsidRPr="002723BC">
        <w:rPr>
          <w:rFonts w:asciiTheme="majorBidi" w:hAnsiTheme="majorBidi" w:cstheme="majorBidi"/>
          <w:sz w:val="28"/>
          <w:lang w:val="en-US"/>
        </w:rPr>
        <w:t>2</w:t>
      </w:r>
      <w:r w:rsidRPr="002723BC">
        <w:rPr>
          <w:rFonts w:asciiTheme="majorBidi" w:hAnsiTheme="majorBidi" w:cstheme="majorBidi"/>
          <w:sz w:val="28"/>
          <w:rtl/>
          <w:lang w:val="en-US"/>
        </w:rPr>
        <w:t xml:space="preserve">-طبق </w:t>
      </w:r>
      <w:r w:rsidRPr="002723BC">
        <w:rPr>
          <w:rFonts w:asciiTheme="majorBidi" w:hAnsiTheme="majorBidi" w:cstheme="majorBidi"/>
          <w:sz w:val="28"/>
          <w:rtl/>
        </w:rPr>
        <w:t xml:space="preserve">اختبار </w:t>
      </w:r>
      <w:proofErr w:type="spellStart"/>
      <w:r w:rsidRPr="002723BC">
        <w:rPr>
          <w:rFonts w:asciiTheme="majorBidi" w:hAnsiTheme="majorBidi" w:cstheme="majorBidi"/>
          <w:sz w:val="28"/>
          <w:lang w:val="en-US"/>
        </w:rPr>
        <w:t>Breusch</w:t>
      </w:r>
      <w:proofErr w:type="spellEnd"/>
      <w:r w:rsidRPr="002723BC">
        <w:rPr>
          <w:rFonts w:asciiTheme="majorBidi" w:hAnsiTheme="majorBidi" w:cstheme="majorBidi"/>
          <w:sz w:val="28"/>
          <w:lang w:val="en-US"/>
        </w:rPr>
        <w:t>-Godfrey</w:t>
      </w:r>
      <w:r w:rsidRPr="002723BC">
        <w:rPr>
          <w:rFonts w:asciiTheme="majorBidi" w:hAnsiTheme="majorBidi" w:cstheme="majorBidi"/>
          <w:sz w:val="28"/>
          <w:rtl/>
          <w:lang w:val="en-US"/>
        </w:rPr>
        <w:t xml:space="preserve"> للكشف عن وجود او عدم وجود مشكلة الارتباط الذاتي من الدرجة الثانية </w:t>
      </w:r>
    </w:p>
    <w:p w:rsidR="00AF12C6" w:rsidRPr="002723BC" w:rsidRDefault="005F7F05" w:rsidP="00AF12C6">
      <w:pPr>
        <w:jc w:val="both"/>
        <w:rPr>
          <w:rFonts w:asciiTheme="majorBidi" w:hAnsiTheme="majorBidi" w:cstheme="majorBidi"/>
          <w:b/>
          <w:bCs/>
          <w:sz w:val="28"/>
          <w:rtl/>
          <w:lang w:val="en-US"/>
        </w:rPr>
      </w:pPr>
      <w:r w:rsidRPr="002723BC">
        <w:rPr>
          <w:rFonts w:asciiTheme="majorBidi" w:hAnsiTheme="majorBidi" w:cstheme="majorBidi"/>
          <w:b/>
          <w:bCs/>
          <w:noProof/>
          <w:sz w:val="28"/>
          <w:rtl/>
          <w:lang w:val="en-US"/>
        </w:rPr>
        <mc:AlternateContent>
          <mc:Choice Requires="wps">
            <w:drawing>
              <wp:anchor distT="0" distB="0" distL="114300" distR="114300" simplePos="0" relativeHeight="251666432" behindDoc="0" locked="0" layoutInCell="1" allowOverlap="1" wp14:anchorId="54502A8F" wp14:editId="227D9F38">
                <wp:simplePos x="0" y="0"/>
                <wp:positionH relativeFrom="column">
                  <wp:posOffset>-2540</wp:posOffset>
                </wp:positionH>
                <wp:positionV relativeFrom="paragraph">
                  <wp:posOffset>19050</wp:posOffset>
                </wp:positionV>
                <wp:extent cx="5467350" cy="771525"/>
                <wp:effectExtent l="0" t="0" r="438150" b="28575"/>
                <wp:wrapNone/>
                <wp:docPr id="16" name="Flowchart: Termina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71525"/>
                        </a:xfrm>
                        <a:prstGeom prst="flowChartTerminator">
                          <a:avLst/>
                        </a:prstGeom>
                        <a:gradFill rotWithShape="0">
                          <a:gsLst>
                            <a:gs pos="0">
                              <a:srgbClr val="FFFFFF"/>
                            </a:gs>
                            <a:gs pos="100000">
                              <a:srgbClr val="999999"/>
                            </a:gs>
                          </a:gsLst>
                          <a:lin ang="5400000" scaled="1"/>
                        </a:gradFill>
                        <a:ln w="12700">
                          <a:solidFill>
                            <a:srgbClr val="666666"/>
                          </a:solidFill>
                          <a:miter lim="800000"/>
                          <a:headEnd/>
                          <a:tailEnd/>
                        </a:ln>
                        <a:effectLst>
                          <a:outerShdw sy="50000" kx="-2453608" rotWithShape="0">
                            <a:srgbClr val="7F7F7F">
                              <a:alpha val="50000"/>
                            </a:srgbClr>
                          </a:outerShdw>
                        </a:effectLst>
                      </wps:spPr>
                      <wps:txbx>
                        <w:txbxContent>
                          <w:p w:rsidR="005F7F05" w:rsidRPr="005F7F05" w:rsidRDefault="005F7F05" w:rsidP="00AF12C6">
                            <w:pPr>
                              <w:shd w:val="clear" w:color="auto" w:fill="A6A6A6"/>
                              <w:jc w:val="both"/>
                              <w:rPr>
                                <w:rFonts w:asciiTheme="majorBidi" w:hAnsiTheme="majorBidi" w:cstheme="majorBidi"/>
                                <w:rtl/>
                                <w:lang w:val="en-US"/>
                              </w:rPr>
                            </w:pPr>
                            <w:r w:rsidRPr="005F7F05">
                              <w:rPr>
                                <w:rFonts w:asciiTheme="majorBidi" w:hAnsiTheme="majorBidi" w:cstheme="majorBidi"/>
                                <w:rtl/>
                                <w:lang w:val="en-US"/>
                              </w:rPr>
                              <w:t>الخطوة الأولى: تم استخدام اسلوب المربعات الصغرى الاعتيادية (</w:t>
                            </w:r>
                            <w:r w:rsidRPr="005F7F05">
                              <w:rPr>
                                <w:rFonts w:asciiTheme="majorBidi" w:hAnsiTheme="majorBidi" w:cstheme="majorBidi"/>
                                <w:lang w:val="en-US"/>
                              </w:rPr>
                              <w:t>O.L.S</w:t>
                            </w:r>
                            <w:r w:rsidRPr="005F7F05">
                              <w:rPr>
                                <w:rFonts w:asciiTheme="majorBidi" w:hAnsiTheme="majorBidi" w:cstheme="majorBidi"/>
                                <w:rtl/>
                                <w:lang w:val="en-US"/>
                              </w:rPr>
                              <w:t xml:space="preserve">) في التقدير </w:t>
                            </w:r>
                            <w:r w:rsidRPr="005F7F05">
                              <w:rPr>
                                <w:rFonts w:asciiTheme="majorBidi" w:hAnsiTheme="majorBidi" w:cstheme="majorBidi"/>
                                <w:shd w:val="clear" w:color="auto" w:fill="A6A6A6"/>
                                <w:rtl/>
                                <w:lang w:val="en-US" w:bidi="ar-IQ"/>
                              </w:rPr>
                              <w:t>و</w:t>
                            </w:r>
                            <w:r w:rsidRPr="005F7F05">
                              <w:rPr>
                                <w:rFonts w:asciiTheme="majorBidi" w:hAnsiTheme="majorBidi" w:cstheme="majorBidi"/>
                                <w:shd w:val="clear" w:color="auto" w:fill="A6A6A6"/>
                                <w:rtl/>
                                <w:lang w:val="en-US"/>
                              </w:rPr>
                              <w:t>كانت النتائج كما يلي:</w:t>
                            </w:r>
                            <w:r w:rsidRPr="005F7F05">
                              <w:rPr>
                                <w:rFonts w:asciiTheme="majorBidi" w:hAnsiTheme="majorBidi" w:cstheme="majorBidi"/>
                                <w:rtl/>
                                <w:lang w:val="en-US"/>
                              </w:rPr>
                              <w:t xml:space="preserve"> مطلوب توضيح كيف حصللنا على النتائج</w:t>
                            </w:r>
                          </w:p>
                          <w:p w:rsidR="005F7F05" w:rsidRDefault="005F7F05" w:rsidP="00AF12C6">
                            <w:pPr>
                              <w:jc w:val="center"/>
                              <w:rPr>
                                <w:rtl/>
                                <w:lang w:val="en-US"/>
                              </w:rPr>
                            </w:pPr>
                          </w:p>
                          <w:p w:rsidR="005F7F05" w:rsidRDefault="005F7F05" w:rsidP="00AF1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6" o:spid="_x0000_s1027" type="#_x0000_t116" style="position:absolute;left:0;text-align:left;margin-left:-.2pt;margin-top:1.5pt;width:430.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d4sQIAAJEFAAAOAAAAZHJzL2Uyb0RvYy54bWysVE1v2zAMvQ/YfxB0b52k+WiNOkXRLsOA&#10;bivQDjsrsmwLlSWNUuJ0v34U7aTJttMwGTAoUSQf+She3+xaw7YKgna24OPzEWfKSldqWxf82/Pq&#10;7JKzEIUthXFWFfxVBX6zfP/uuvO5mrjGmVIBQyc25J0veBOjz7MsyEa1Ipw7rywqKwetiLiFOitB&#10;dOi9NdlkNJpnnYPSg5MqBDy975V8Sf6rSsn4taqCiswUHLFF+gP91+mfLa9FXoPwjZYDDPEPKFqh&#10;LQY9uLoXUbAN6D9ctVqCC66K59K1masqLRXlgNmMR79l89QIrygXLE7whzKF/+dWftk+AtMlcjfn&#10;zIoWOVoZ18lGQMzZs4JWWxEdMNRjsTofcrR58o+Q0g3+wcmXwKy7a4St1S2A6xolSoQ4TvezE4O0&#10;CWjK1t1nV2IosYmO6raroE0OsSJsR/S8HuhRu8gkHs6m88XFDFmUqFssxrPJjEKIfG/tIcSPyrUs&#10;CQWvMBHEBfEtDQomtg8hJnAi31sM3JUrbQwDF7/r2FD5EwpSBrTpBeYdptcfB6jXdwbYVmCDrWgN&#10;mOpwfHs8Sos8nZhc0ToyQUz1PpTRlmFVU+a9OQtSGJXI2luAIMgplLGsQ81ksY/jjD4oT4LOaQ0u&#10;wvG1Vkd8jka3Bb/sQ9IDSYx+sCXJUWjTywjV2BRZ0UMb6uM26OKpKTsWkKYZpc1ekL6zyXR2MR/h&#10;QPhbfU8ALlbp67kyvhF9eXtfPW/DdeLwEJF2R2Co+VK/9X0bd+sdtfpFSj314tqVr9iNiCfxmeYY&#10;Co2Dn5x1OBMKHn5sBCjOzCeLlF+Np9M0RGgznS0muIFjzfpYI6xEVwWPHElM4l3sB8/Gg64bjDSm&#10;DK27xVdQaerIN1TD28F3T2kNMyoNluM93XqbpMtfAAAA//8DAFBLAwQUAAYACAAAACEA4IU5pdoA&#10;AAAHAQAADwAAAGRycy9kb3ducmV2LnhtbEyPy27CMBBF95X6D9ZU6g4cKI1oGgchBOqyIvABTjx5&#10;CHscxQbC33e6apeje3TvmXwzOStuOIbek4LFPAGBVHvTU6vgfDrM1iBC1GS09YQKHhhgUzw/5Toz&#10;/k5HvJWxFVxCIdMKuhiHTMpQd+h0mPsBibPGj05HPsdWmlHfudxZuUySVDrdEy90esBdh/WlvDoF&#10;cbf/6gfXho8jlufyO8jKNo1Sry/T9hNExCn+wfCrz+pQsFPlr2SCsApmKwYVvPFDnK7TJAVRMbZc&#10;vYMscvnfv/gBAAD//wMAUEsBAi0AFAAGAAgAAAAhALaDOJL+AAAA4QEAABMAAAAAAAAAAAAAAAAA&#10;AAAAAFtDb250ZW50X1R5cGVzXS54bWxQSwECLQAUAAYACAAAACEAOP0h/9YAAACUAQAACwAAAAAA&#10;AAAAAAAAAAAvAQAAX3JlbHMvLnJlbHNQSwECLQAUAAYACAAAACEAVnuXeLECAACRBQAADgAAAAAA&#10;AAAAAAAAAAAuAgAAZHJzL2Uyb0RvYy54bWxQSwECLQAUAAYACAAAACEA4IU5pdoAAAAHAQAADwAA&#10;AAAAAAAAAAAAAAALBQAAZHJzL2Rvd25yZXYueG1sUEsFBgAAAAAEAAQA8wAAABIGAAAAAA==&#10;" strokecolor="#666" strokeweight="1pt">
                <v:fill color2="#999" focus="100%" type="gradient"/>
                <v:shadow on="t" type="perspective" color="#7f7f7f" opacity=".5" origin=",.5" offset="0,0" matrix=",-56756f,,.5"/>
                <v:textbox>
                  <w:txbxContent>
                    <w:p w:rsidR="005F7F05" w:rsidRPr="005F7F05" w:rsidRDefault="005F7F05" w:rsidP="00AF12C6">
                      <w:pPr>
                        <w:shd w:val="clear" w:color="auto" w:fill="A6A6A6"/>
                        <w:jc w:val="both"/>
                        <w:rPr>
                          <w:rFonts w:asciiTheme="majorBidi" w:hAnsiTheme="majorBidi" w:cstheme="majorBidi"/>
                          <w:rtl/>
                          <w:lang w:val="en-US"/>
                        </w:rPr>
                      </w:pPr>
                      <w:r w:rsidRPr="005F7F05">
                        <w:rPr>
                          <w:rFonts w:asciiTheme="majorBidi" w:hAnsiTheme="majorBidi" w:cstheme="majorBidi"/>
                          <w:rtl/>
                          <w:lang w:val="en-US"/>
                        </w:rPr>
                        <w:t>الخطوة الأولى: تم استخدام اسلوب المربعات الصغرى الاعتيادية (</w:t>
                      </w:r>
                      <w:r w:rsidRPr="005F7F05">
                        <w:rPr>
                          <w:rFonts w:asciiTheme="majorBidi" w:hAnsiTheme="majorBidi" w:cstheme="majorBidi"/>
                          <w:lang w:val="en-US"/>
                        </w:rPr>
                        <w:t>O.L.S</w:t>
                      </w:r>
                      <w:r w:rsidRPr="005F7F05">
                        <w:rPr>
                          <w:rFonts w:asciiTheme="majorBidi" w:hAnsiTheme="majorBidi" w:cstheme="majorBidi"/>
                          <w:rtl/>
                          <w:lang w:val="en-US"/>
                        </w:rPr>
                        <w:t xml:space="preserve">) في التقدير </w:t>
                      </w:r>
                      <w:r w:rsidRPr="005F7F05">
                        <w:rPr>
                          <w:rFonts w:asciiTheme="majorBidi" w:hAnsiTheme="majorBidi" w:cstheme="majorBidi"/>
                          <w:shd w:val="clear" w:color="auto" w:fill="A6A6A6"/>
                          <w:rtl/>
                          <w:lang w:val="en-US" w:bidi="ar-IQ"/>
                        </w:rPr>
                        <w:t>و</w:t>
                      </w:r>
                      <w:r w:rsidRPr="005F7F05">
                        <w:rPr>
                          <w:rFonts w:asciiTheme="majorBidi" w:hAnsiTheme="majorBidi" w:cstheme="majorBidi"/>
                          <w:shd w:val="clear" w:color="auto" w:fill="A6A6A6"/>
                          <w:rtl/>
                          <w:lang w:val="en-US"/>
                        </w:rPr>
                        <w:t>كانت النتائج كما يلي:</w:t>
                      </w:r>
                      <w:r w:rsidRPr="005F7F05">
                        <w:rPr>
                          <w:rFonts w:asciiTheme="majorBidi" w:hAnsiTheme="majorBidi" w:cstheme="majorBidi"/>
                          <w:rtl/>
                          <w:lang w:val="en-US"/>
                        </w:rPr>
                        <w:t xml:space="preserve"> مطلوب توضيح كيف </w:t>
                      </w:r>
                      <w:proofErr w:type="spellStart"/>
                      <w:r w:rsidRPr="005F7F05">
                        <w:rPr>
                          <w:rFonts w:asciiTheme="majorBidi" w:hAnsiTheme="majorBidi" w:cstheme="majorBidi"/>
                          <w:rtl/>
                          <w:lang w:val="en-US"/>
                        </w:rPr>
                        <w:t>حصللنا</w:t>
                      </w:r>
                      <w:proofErr w:type="spellEnd"/>
                      <w:r w:rsidRPr="005F7F05">
                        <w:rPr>
                          <w:rFonts w:asciiTheme="majorBidi" w:hAnsiTheme="majorBidi" w:cstheme="majorBidi"/>
                          <w:rtl/>
                          <w:lang w:val="en-US"/>
                        </w:rPr>
                        <w:t xml:space="preserve"> على النتائج</w:t>
                      </w:r>
                    </w:p>
                    <w:p w:rsidR="005F7F05" w:rsidRDefault="005F7F05" w:rsidP="00AF12C6">
                      <w:pPr>
                        <w:jc w:val="center"/>
                        <w:rPr>
                          <w:rtl/>
                          <w:lang w:val="en-US"/>
                        </w:rPr>
                      </w:pPr>
                    </w:p>
                    <w:p w:rsidR="005F7F05" w:rsidRDefault="005F7F05" w:rsidP="00AF12C6"/>
                  </w:txbxContent>
                </v:textbox>
              </v:shape>
            </w:pict>
          </mc:Fallback>
        </mc:AlternateContent>
      </w:r>
      <w:r w:rsidR="00AF12C6" w:rsidRPr="002723BC">
        <w:rPr>
          <w:rFonts w:asciiTheme="majorBidi" w:hAnsiTheme="majorBidi" w:cstheme="majorBidi"/>
          <w:b/>
          <w:bCs/>
          <w:sz w:val="28"/>
          <w:rtl/>
          <w:lang w:val="en-US"/>
        </w:rPr>
        <w:t>الحل: -</w:t>
      </w:r>
    </w:p>
    <w:p w:rsidR="00AF12C6" w:rsidRPr="002723BC" w:rsidRDefault="00AF12C6" w:rsidP="00AF12C6">
      <w:pPr>
        <w:jc w:val="both"/>
        <w:rPr>
          <w:rFonts w:asciiTheme="majorBidi" w:hAnsiTheme="majorBidi" w:cstheme="majorBidi"/>
          <w:b/>
          <w:bCs/>
          <w:sz w:val="28"/>
          <w:rtl/>
          <w:lang w:val="en-US" w:bidi="ar-IQ"/>
        </w:rPr>
      </w:pPr>
    </w:p>
    <w:p w:rsidR="00AF12C6" w:rsidRPr="002723BC" w:rsidRDefault="00AF12C6" w:rsidP="00AF12C6">
      <w:pPr>
        <w:jc w:val="both"/>
        <w:rPr>
          <w:rFonts w:cs="KFGQPC Uthman Taha Naskh"/>
          <w:sz w:val="28"/>
          <w:rtl/>
          <w:lang w:val="en-US"/>
        </w:rPr>
      </w:pPr>
    </w:p>
    <w:p w:rsidR="00AF12C6" w:rsidRPr="002723BC" w:rsidRDefault="00AF12C6" w:rsidP="00AF12C6">
      <w:pPr>
        <w:jc w:val="both"/>
        <w:rPr>
          <w:sz w:val="28"/>
          <w:rtl/>
          <w:lang w:val="en-US"/>
        </w:rPr>
      </w:pPr>
    </w:p>
    <w:p w:rsidR="00AF12C6" w:rsidRPr="002723BC" w:rsidRDefault="00AF12C6" w:rsidP="00AF12C6">
      <w:pPr>
        <w:jc w:val="center"/>
        <w:rPr>
          <w:rFonts w:asciiTheme="majorBidi" w:hAnsiTheme="majorBidi" w:cstheme="majorBidi"/>
          <w:b/>
          <w:bCs/>
          <w:sz w:val="28"/>
          <w:rtl/>
        </w:rPr>
      </w:pPr>
      <w:r w:rsidRPr="002723BC">
        <w:rPr>
          <w:rFonts w:asciiTheme="majorBidi" w:hAnsiTheme="majorBidi" w:cstheme="majorBidi"/>
          <w:b/>
          <w:bCs/>
          <w:sz w:val="28"/>
          <w:rtl/>
        </w:rPr>
        <w:t>جدول (</w:t>
      </w:r>
      <w:r w:rsidRPr="002723BC">
        <w:rPr>
          <w:rFonts w:asciiTheme="majorBidi" w:hAnsiTheme="majorBidi" w:cstheme="majorBidi"/>
          <w:b/>
          <w:bCs/>
          <w:sz w:val="28"/>
        </w:rPr>
        <w:t>2</w:t>
      </w:r>
      <w:r w:rsidRPr="002723BC">
        <w:rPr>
          <w:rFonts w:asciiTheme="majorBidi" w:hAnsiTheme="majorBidi" w:cstheme="majorBidi"/>
          <w:b/>
          <w:bCs/>
          <w:sz w:val="28"/>
          <w:rtl/>
        </w:rPr>
        <w:t>)</w:t>
      </w:r>
    </w:p>
    <w:p w:rsidR="00AF12C6" w:rsidRPr="002723BC" w:rsidRDefault="00AF12C6" w:rsidP="00AF12C6">
      <w:pPr>
        <w:jc w:val="center"/>
        <w:rPr>
          <w:rFonts w:asciiTheme="majorBidi" w:hAnsiTheme="majorBidi" w:cstheme="majorBidi"/>
          <w:b/>
          <w:bCs/>
          <w:sz w:val="28"/>
          <w:rtl/>
          <w:lang w:val="en-US"/>
        </w:rPr>
      </w:pPr>
      <w:r w:rsidRPr="002723BC">
        <w:rPr>
          <w:rFonts w:asciiTheme="majorBidi" w:hAnsiTheme="majorBidi" w:cstheme="majorBidi"/>
          <w:b/>
          <w:bCs/>
          <w:sz w:val="28"/>
          <w:rtl/>
          <w:lang w:val="en-US"/>
        </w:rPr>
        <w:t>تقدير المربعات الصغرى الاعتيادية (</w:t>
      </w:r>
      <w:r w:rsidRPr="002723BC">
        <w:rPr>
          <w:rFonts w:asciiTheme="majorBidi" w:hAnsiTheme="majorBidi" w:cstheme="majorBidi"/>
          <w:b/>
          <w:bCs/>
          <w:sz w:val="28"/>
          <w:lang w:val="en-US"/>
        </w:rPr>
        <w:t>O.L.S</w:t>
      </w:r>
      <w:r w:rsidRPr="002723BC">
        <w:rPr>
          <w:rFonts w:asciiTheme="majorBidi" w:hAnsiTheme="majorBidi" w:cstheme="majorBidi"/>
          <w:b/>
          <w:bCs/>
          <w:sz w:val="28"/>
          <w:rtl/>
          <w:lang w:val="en-US"/>
        </w:rPr>
        <w:t>) لدالة الاستثمار</w:t>
      </w:r>
    </w:p>
    <w:p w:rsidR="00AF12C6" w:rsidRPr="002723BC" w:rsidRDefault="00AF12C6" w:rsidP="00AF12C6">
      <w:pPr>
        <w:jc w:val="center"/>
        <w:rPr>
          <w:rFonts w:asciiTheme="majorBidi" w:hAnsiTheme="majorBidi" w:cstheme="majorBidi"/>
          <w:b/>
          <w:bCs/>
          <w:sz w:val="28"/>
          <w:lang w:val="en-US"/>
        </w:rPr>
      </w:pPr>
      <w:r w:rsidRPr="002723BC">
        <w:rPr>
          <w:rFonts w:asciiTheme="majorBidi" w:hAnsiTheme="majorBidi" w:cstheme="majorBidi"/>
          <w:b/>
          <w:bCs/>
          <w:sz w:val="28"/>
          <w:rtl/>
          <w:lang w:val="en-US"/>
        </w:rPr>
        <w:t>في العراق للفترة (</w:t>
      </w:r>
      <w:r w:rsidRPr="002723BC">
        <w:rPr>
          <w:rFonts w:asciiTheme="majorBidi" w:hAnsiTheme="majorBidi" w:cstheme="majorBidi"/>
          <w:b/>
          <w:bCs/>
          <w:sz w:val="28"/>
          <w:lang w:val="en-US"/>
        </w:rPr>
        <w:t>1981</w:t>
      </w:r>
      <w:r w:rsidRPr="002723BC">
        <w:rPr>
          <w:rFonts w:asciiTheme="majorBidi" w:hAnsiTheme="majorBidi" w:cstheme="majorBidi"/>
          <w:b/>
          <w:bCs/>
          <w:sz w:val="28"/>
          <w:rtl/>
          <w:lang w:val="en-US"/>
        </w:rPr>
        <w:t>-</w:t>
      </w:r>
      <w:r w:rsidRPr="002723BC">
        <w:rPr>
          <w:rFonts w:asciiTheme="majorBidi" w:hAnsiTheme="majorBidi" w:cstheme="majorBidi"/>
          <w:b/>
          <w:bCs/>
          <w:sz w:val="28"/>
          <w:lang w:val="en-US"/>
        </w:rPr>
        <w:t>2000</w:t>
      </w:r>
      <w:r w:rsidRPr="002723BC">
        <w:rPr>
          <w:rFonts w:asciiTheme="majorBidi" w:hAnsiTheme="majorBidi" w:cstheme="majorBidi"/>
          <w:b/>
          <w:bCs/>
          <w:sz w:val="28"/>
          <w:rtl/>
          <w:lang w:val="en-US"/>
        </w:rPr>
        <w:t>)</w:t>
      </w:r>
    </w:p>
    <w:p w:rsidR="00AF12C6" w:rsidRPr="00AF12C6" w:rsidRDefault="00AF12C6" w:rsidP="00AF12C6">
      <w:pPr>
        <w:jc w:val="center"/>
        <w:rPr>
          <w:sz w:val="28"/>
          <w:rtl/>
        </w:rPr>
      </w:pPr>
      <w:r>
        <w:rPr>
          <w:noProof/>
          <w:sz w:val="28"/>
          <w:lang w:val="en-US"/>
        </w:rPr>
        <w:drawing>
          <wp:inline distT="0" distB="0" distL="0" distR="0">
            <wp:extent cx="3667125" cy="2743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743200"/>
                    </a:xfrm>
                    <a:prstGeom prst="rect">
                      <a:avLst/>
                    </a:prstGeom>
                    <a:noFill/>
                    <a:ln>
                      <a:noFill/>
                    </a:ln>
                  </pic:spPr>
                </pic:pic>
              </a:graphicData>
            </a:graphic>
          </wp:inline>
        </w:drawing>
      </w:r>
    </w:p>
    <w:sectPr w:rsidR="00AF12C6" w:rsidRPr="00AF12C6" w:rsidSect="003A7987">
      <w:pgSz w:w="12240" w:h="15840"/>
      <w:pgMar w:top="1729" w:right="1729" w:bottom="1729"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57" w:rsidRDefault="000A7157" w:rsidP="00AF12C6">
      <w:r>
        <w:separator/>
      </w:r>
    </w:p>
  </w:endnote>
  <w:endnote w:type="continuationSeparator" w:id="0">
    <w:p w:rsidR="000A7157" w:rsidRDefault="000A7157" w:rsidP="00A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57" w:rsidRDefault="000A7157" w:rsidP="00AF12C6">
      <w:r>
        <w:separator/>
      </w:r>
    </w:p>
  </w:footnote>
  <w:footnote w:type="continuationSeparator" w:id="0">
    <w:p w:rsidR="000A7157" w:rsidRDefault="000A7157" w:rsidP="00AF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D8"/>
    <w:multiLevelType w:val="hybridMultilevel"/>
    <w:tmpl w:val="F14A6948"/>
    <w:lvl w:ilvl="0" w:tplc="0409001B">
      <w:start w:val="1"/>
      <w:numFmt w:val="lowerRoman"/>
      <w:lvlText w:val="%1."/>
      <w:lvlJc w:val="right"/>
      <w:pPr>
        <w:ind w:left="1371" w:hanging="360"/>
      </w:pPr>
    </w:lvl>
    <w:lvl w:ilvl="1" w:tplc="04090019" w:tentative="1">
      <w:start w:val="1"/>
      <w:numFmt w:val="lowerLetter"/>
      <w:lvlText w:val="%2."/>
      <w:lvlJc w:val="left"/>
      <w:pPr>
        <w:ind w:left="2091" w:hanging="360"/>
      </w:pPr>
    </w:lvl>
    <w:lvl w:ilvl="2" w:tplc="85B8532A">
      <w:start w:val="3"/>
      <w:numFmt w:val="bullet"/>
      <w:lvlText w:val="-"/>
      <w:lvlJc w:val="left"/>
      <w:pPr>
        <w:ind w:left="2811" w:hanging="180"/>
      </w:pPr>
      <w:rPr>
        <w:rFonts w:asciiTheme="majorBidi" w:eastAsia="Times New Roman" w:hAnsiTheme="majorBidi" w:cs="KFGQPC Uthman Taha Naskh" w:hint="default"/>
      </w:r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
    <w:nsid w:val="075623C6"/>
    <w:multiLevelType w:val="hybridMultilevel"/>
    <w:tmpl w:val="9A5084A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17525585"/>
    <w:multiLevelType w:val="hybridMultilevel"/>
    <w:tmpl w:val="3FD8C72A"/>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1CC747A1"/>
    <w:multiLevelType w:val="hybridMultilevel"/>
    <w:tmpl w:val="230CD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2CB5"/>
    <w:multiLevelType w:val="hybridMultilevel"/>
    <w:tmpl w:val="A23C6E7E"/>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816BA9"/>
    <w:multiLevelType w:val="hybridMultilevel"/>
    <w:tmpl w:val="63B6A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F25EF"/>
    <w:multiLevelType w:val="hybridMultilevel"/>
    <w:tmpl w:val="D5D04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8690E"/>
    <w:multiLevelType w:val="hybridMultilevel"/>
    <w:tmpl w:val="ED009AA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nsid w:val="3DFE74C5"/>
    <w:multiLevelType w:val="hybridMultilevel"/>
    <w:tmpl w:val="21926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92B38"/>
    <w:multiLevelType w:val="hybridMultilevel"/>
    <w:tmpl w:val="B454A0F0"/>
    <w:lvl w:ilvl="0" w:tplc="0409000F">
      <w:start w:val="1"/>
      <w:numFmt w:val="decimal"/>
      <w:lvlText w:val="%1."/>
      <w:lvlJc w:val="left"/>
      <w:pPr>
        <w:ind w:left="302" w:hanging="360"/>
      </w:pPr>
      <w:rPr>
        <w:rFonts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45AD5077"/>
    <w:multiLevelType w:val="hybridMultilevel"/>
    <w:tmpl w:val="21204C82"/>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507D0111"/>
    <w:multiLevelType w:val="hybridMultilevel"/>
    <w:tmpl w:val="32F2E000"/>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2">
    <w:nsid w:val="53D54E09"/>
    <w:multiLevelType w:val="hybridMultilevel"/>
    <w:tmpl w:val="C8E0F058"/>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nsid w:val="552D68AA"/>
    <w:multiLevelType w:val="hybridMultilevel"/>
    <w:tmpl w:val="CC709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C407E"/>
    <w:multiLevelType w:val="hybridMultilevel"/>
    <w:tmpl w:val="1E0E5986"/>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3768E"/>
    <w:multiLevelType w:val="hybridMultilevel"/>
    <w:tmpl w:val="6014579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nsid w:val="5C114BB6"/>
    <w:multiLevelType w:val="hybridMultilevel"/>
    <w:tmpl w:val="9B58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4292F"/>
    <w:multiLevelType w:val="hybridMultilevel"/>
    <w:tmpl w:val="331ACD32"/>
    <w:lvl w:ilvl="0" w:tplc="04090013">
      <w:start w:val="1"/>
      <w:numFmt w:val="arabicAlpha"/>
      <w:lvlText w:val="%1-"/>
      <w:lvlJc w:val="center"/>
      <w:pPr>
        <w:ind w:left="720" w:hanging="360"/>
      </w:pPr>
    </w:lvl>
    <w:lvl w:ilvl="1" w:tplc="78D615E2">
      <w:numFmt w:val="bullet"/>
      <w:lvlText w:val="-"/>
      <w:lvlJc w:val="left"/>
      <w:pPr>
        <w:ind w:left="1440" w:hanging="360"/>
      </w:pPr>
      <w:rPr>
        <w:rFonts w:ascii="Times New Roman" w:eastAsia="Times New Roman" w:hAnsi="Times New Roman" w:cs="KFGQPC Uthman Taha Nask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24561"/>
    <w:multiLevelType w:val="hybridMultilevel"/>
    <w:tmpl w:val="5366E688"/>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9">
    <w:nsid w:val="6A520F3C"/>
    <w:multiLevelType w:val="hybridMultilevel"/>
    <w:tmpl w:val="4304861E"/>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nsid w:val="6D2F69E5"/>
    <w:multiLevelType w:val="hybridMultilevel"/>
    <w:tmpl w:val="D33671AE"/>
    <w:lvl w:ilvl="0" w:tplc="85B8532A">
      <w:start w:val="3"/>
      <w:numFmt w:val="bullet"/>
      <w:lvlText w:val="-"/>
      <w:lvlJc w:val="left"/>
      <w:pPr>
        <w:ind w:left="302" w:hanging="360"/>
      </w:pPr>
      <w:rPr>
        <w:rFonts w:asciiTheme="majorBidi" w:eastAsia="Times New Roman" w:hAnsiTheme="majorBidi" w:cs="KFGQPC Uthman Taha Naskh"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1">
    <w:nsid w:val="70D570AD"/>
    <w:multiLevelType w:val="hybridMultilevel"/>
    <w:tmpl w:val="C860B836"/>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2">
    <w:nsid w:val="744A0621"/>
    <w:multiLevelType w:val="hybridMultilevel"/>
    <w:tmpl w:val="0BEA74EE"/>
    <w:lvl w:ilvl="0" w:tplc="03565D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9"/>
  </w:num>
  <w:num w:numId="5">
    <w:abstractNumId w:val="12"/>
  </w:num>
  <w:num w:numId="6">
    <w:abstractNumId w:val="11"/>
  </w:num>
  <w:num w:numId="7">
    <w:abstractNumId w:val="21"/>
  </w:num>
  <w:num w:numId="8">
    <w:abstractNumId w:val="2"/>
  </w:num>
  <w:num w:numId="9">
    <w:abstractNumId w:val="1"/>
  </w:num>
  <w:num w:numId="10">
    <w:abstractNumId w:val="7"/>
  </w:num>
  <w:num w:numId="11">
    <w:abstractNumId w:val="0"/>
  </w:num>
  <w:num w:numId="12">
    <w:abstractNumId w:val="20"/>
  </w:num>
  <w:num w:numId="13">
    <w:abstractNumId w:val="13"/>
  </w:num>
  <w:num w:numId="14">
    <w:abstractNumId w:val="3"/>
  </w:num>
  <w:num w:numId="15">
    <w:abstractNumId w:val="14"/>
  </w:num>
  <w:num w:numId="16">
    <w:abstractNumId w:val="16"/>
  </w:num>
  <w:num w:numId="17">
    <w:abstractNumId w:val="17"/>
  </w:num>
  <w:num w:numId="18">
    <w:abstractNumId w:val="4"/>
  </w:num>
  <w:num w:numId="19">
    <w:abstractNumId w:val="22"/>
  </w:num>
  <w:num w:numId="20">
    <w:abstractNumId w:val="6"/>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13"/>
    <w:rsid w:val="000708AF"/>
    <w:rsid w:val="000A7157"/>
    <w:rsid w:val="001A157A"/>
    <w:rsid w:val="002723BC"/>
    <w:rsid w:val="002F2677"/>
    <w:rsid w:val="0039334F"/>
    <w:rsid w:val="003A384B"/>
    <w:rsid w:val="003A7987"/>
    <w:rsid w:val="005240C8"/>
    <w:rsid w:val="005F7F05"/>
    <w:rsid w:val="006A05DB"/>
    <w:rsid w:val="006B442C"/>
    <w:rsid w:val="00771678"/>
    <w:rsid w:val="00894F3A"/>
    <w:rsid w:val="008F57B0"/>
    <w:rsid w:val="00A4688E"/>
    <w:rsid w:val="00AC7B13"/>
    <w:rsid w:val="00AF12C6"/>
    <w:rsid w:val="00C01690"/>
    <w:rsid w:val="00C93F95"/>
    <w:rsid w:val="00DF20D9"/>
    <w:rsid w:val="00E34F50"/>
    <w:rsid w:val="00F3703E"/>
    <w:rsid w:val="00F400BD"/>
    <w:rsid w:val="00FE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15</cp:revision>
  <cp:lastPrinted>2016-11-09T06:38:00Z</cp:lastPrinted>
  <dcterms:created xsi:type="dcterms:W3CDTF">2016-08-24T17:09:00Z</dcterms:created>
  <dcterms:modified xsi:type="dcterms:W3CDTF">2016-11-09T06:38:00Z</dcterms:modified>
</cp:coreProperties>
</file>